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377C99" w:rsidR="00377C99" w:rsidP="00A23757" w:rsidRDefault="00377C99" w14:paraId="1430E1B5" wp14:textId="77777777">
      <w:pPr>
        <w:jc w:val="center"/>
        <w:rPr>
          <w:rFonts w:ascii="Tahoma" w:hAnsi="Tahoma" w:cs="Tahoma"/>
          <w:b/>
          <w:bCs/>
          <w:color w:val="1F497D"/>
          <w:sz w:val="32"/>
          <w:szCs w:val="32"/>
        </w:rPr>
      </w:pPr>
      <w:r>
        <w:rPr>
          <w:rFonts w:ascii="Tahoma" w:hAnsi="Tahoma" w:cs="Tahoma"/>
          <w:b/>
          <w:bCs/>
          <w:color w:val="1F497D"/>
          <w:sz w:val="32"/>
          <w:szCs w:val="32"/>
        </w:rPr>
        <w:t>SIT-TO-STAND OPTIONS</w:t>
      </w:r>
    </w:p>
    <w:p xmlns:wp14="http://schemas.microsoft.com/office/word/2010/wordml" w:rsidR="00377C99" w:rsidP="00E201AD" w:rsidRDefault="00377C99" w14:paraId="672A6659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xmlns:wp14="http://schemas.microsoft.com/office/word/2010/wordml" w:rsidR="00377C99" w:rsidP="00E201AD" w:rsidRDefault="00377C99" w14:paraId="32C68826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The relationship between sitting for long periods of time </w:t>
      </w:r>
      <w:r w:rsidR="00772ACC">
        <w:rPr>
          <w:rFonts w:ascii="Tahoma" w:hAnsi="Tahoma" w:cs="Tahoma"/>
          <w:b/>
          <w:bCs/>
          <w:color w:val="1F497D"/>
          <w:sz w:val="20"/>
          <w:szCs w:val="20"/>
        </w:rPr>
        <w:t>and poor health are</w:t>
      </w:r>
      <w:r w:rsidR="001F3F25">
        <w:rPr>
          <w:rFonts w:ascii="Tahoma" w:hAnsi="Tahoma" w:cs="Tahoma"/>
          <w:b/>
          <w:bCs/>
          <w:color w:val="1F497D"/>
          <w:sz w:val="20"/>
          <w:szCs w:val="20"/>
        </w:rPr>
        <w:t xml:space="preserve"> well known.  However, s</w:t>
      </w:r>
      <w:r>
        <w:rPr>
          <w:rFonts w:ascii="Tahoma" w:hAnsi="Tahoma" w:cs="Tahoma"/>
          <w:b/>
          <w:bCs/>
          <w:color w:val="1F497D"/>
          <w:sz w:val="20"/>
          <w:szCs w:val="20"/>
        </w:rPr>
        <w:t>tanding in one place for long periods</w:t>
      </w:r>
      <w:r w:rsidR="001F3F25">
        <w:rPr>
          <w:rFonts w:ascii="Tahoma" w:hAnsi="Tahoma" w:cs="Tahoma"/>
          <w:b/>
          <w:bCs/>
          <w:color w:val="1F497D"/>
          <w:sz w:val="20"/>
          <w:szCs w:val="20"/>
        </w:rPr>
        <w:t xml:space="preserve"> of time</w:t>
      </w:r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 poses its own health risks.  Alternating </w:t>
      </w:r>
      <w:r w:rsidR="001F3F25">
        <w:rPr>
          <w:rFonts w:ascii="Tahoma" w:hAnsi="Tahoma" w:cs="Tahoma"/>
          <w:b/>
          <w:bCs/>
          <w:color w:val="1F497D"/>
          <w:sz w:val="20"/>
          <w:szCs w:val="20"/>
        </w:rPr>
        <w:t xml:space="preserve">positions </w:t>
      </w:r>
      <w:r>
        <w:rPr>
          <w:rFonts w:ascii="Tahoma" w:hAnsi="Tahoma" w:cs="Tahoma"/>
          <w:b/>
          <w:bCs/>
          <w:color w:val="1F497D"/>
          <w:sz w:val="20"/>
          <w:szCs w:val="20"/>
        </w:rPr>
        <w:t>bet</w:t>
      </w:r>
      <w:r w:rsidR="001F3F25">
        <w:rPr>
          <w:rFonts w:ascii="Tahoma" w:hAnsi="Tahoma" w:cs="Tahoma"/>
          <w:b/>
          <w:bCs/>
          <w:color w:val="1F497D"/>
          <w:sz w:val="20"/>
          <w:szCs w:val="20"/>
        </w:rPr>
        <w:t xml:space="preserve">ween sitting and standing is optimal.  Research has </w:t>
      </w:r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shown that walking for </w:t>
      </w:r>
      <w:r w:rsidR="001F3F25">
        <w:rPr>
          <w:rFonts w:ascii="Tahoma" w:hAnsi="Tahoma" w:cs="Tahoma"/>
          <w:b/>
          <w:bCs/>
          <w:color w:val="1F497D"/>
          <w:sz w:val="20"/>
          <w:szCs w:val="20"/>
        </w:rPr>
        <w:t xml:space="preserve">just </w:t>
      </w:r>
      <w:r>
        <w:rPr>
          <w:rFonts w:ascii="Tahoma" w:hAnsi="Tahoma" w:cs="Tahoma"/>
          <w:b/>
          <w:bCs/>
          <w:color w:val="1F497D"/>
          <w:sz w:val="20"/>
          <w:szCs w:val="20"/>
        </w:rPr>
        <w:t>2-3 minu</w:t>
      </w:r>
      <w:r w:rsidR="001F3F25">
        <w:rPr>
          <w:rFonts w:ascii="Tahoma" w:hAnsi="Tahoma" w:cs="Tahoma"/>
          <w:b/>
          <w:bCs/>
          <w:color w:val="1F497D"/>
          <w:sz w:val="20"/>
          <w:szCs w:val="20"/>
        </w:rPr>
        <w:t>tes every 30 minutes can be</w:t>
      </w:r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 as beneficial as alternating between sitting and standing</w:t>
      </w:r>
      <w:r w:rsidR="001F3F25">
        <w:rPr>
          <w:rFonts w:ascii="Tahoma" w:hAnsi="Tahoma" w:cs="Tahoma"/>
          <w:b/>
          <w:bCs/>
          <w:color w:val="1F497D"/>
          <w:sz w:val="20"/>
          <w:szCs w:val="20"/>
        </w:rPr>
        <w:t xml:space="preserve"> positions</w:t>
      </w:r>
      <w:r>
        <w:rPr>
          <w:rFonts w:ascii="Tahoma" w:hAnsi="Tahoma" w:cs="Tahoma"/>
          <w:b/>
          <w:bCs/>
          <w:color w:val="1F497D"/>
          <w:sz w:val="20"/>
          <w:szCs w:val="20"/>
        </w:rPr>
        <w:t>.</w:t>
      </w:r>
    </w:p>
    <w:p xmlns:wp14="http://schemas.microsoft.com/office/word/2010/wordml" w:rsidR="00232AFD" w:rsidP="00E201AD" w:rsidRDefault="00232AFD" w14:paraId="0A37501D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xmlns:wp14="http://schemas.microsoft.com/office/word/2010/wordml" w:rsidR="00232AFD" w:rsidP="00E201AD" w:rsidRDefault="00232AFD" w14:paraId="228B541C" wp14:textId="0A4256A7">
      <w:pPr>
        <w:rPr>
          <w:rFonts w:ascii="Tahoma" w:hAnsi="Tahoma" w:cs="Tahoma"/>
          <w:b w:val="1"/>
          <w:bCs w:val="1"/>
          <w:color w:val="1F497D"/>
          <w:sz w:val="20"/>
          <w:szCs w:val="20"/>
        </w:rPr>
      </w:pPr>
      <w:r w:rsidRPr="7F0A2EEA" w:rsidR="00232AF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If you would like to explore a </w:t>
      </w:r>
      <w:r w:rsidRPr="7F0A2EEA" w:rsidR="00232AF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sit</w:t>
      </w:r>
      <w:r w:rsidRPr="7F0A2EEA" w:rsidR="00232AF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-to-stand workstation</w:t>
      </w:r>
      <w:r w:rsidRPr="7F0A2EEA" w:rsidR="001F3F25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, which allows you to continue working while changing </w:t>
      </w:r>
      <w:r w:rsidRPr="7F0A2EEA" w:rsidR="650F858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positions</w:t>
      </w:r>
      <w:r w:rsidRPr="7F0A2EEA" w:rsidR="001F3F25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,</w:t>
      </w:r>
      <w:r w:rsidRPr="7F0A2EEA" w:rsidR="00232AF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 there are many </w:t>
      </w:r>
      <w:r w:rsidRPr="7F0A2EEA" w:rsidR="00D840B4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options.  </w:t>
      </w:r>
      <w:r w:rsidRPr="7F0A2EEA" w:rsidR="00232AF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EHRS does not recommend </w:t>
      </w:r>
      <w:r w:rsidRPr="7F0A2EEA" w:rsidR="00232AF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purchasing</w:t>
      </w:r>
      <w:r w:rsidRPr="7F0A2EEA" w:rsidR="00232AF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 a </w:t>
      </w:r>
      <w:r w:rsidRPr="7F0A2EEA" w:rsidR="00232AF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sit</w:t>
      </w:r>
      <w:r w:rsidRPr="7F0A2EEA" w:rsidR="00232AF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-to-stand workstation until you know if the product will fit your </w:t>
      </w:r>
      <w:r w:rsidRPr="7F0A2EEA" w:rsidR="311C4E76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space,</w:t>
      </w:r>
      <w:r w:rsidRPr="7F0A2EEA" w:rsidR="00232AF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 and you have consulted with your physician.  EHRS does not provide sit-to-stand workstations.  You must work with your departmental purchasing office.</w:t>
      </w:r>
    </w:p>
    <w:p xmlns:wp14="http://schemas.microsoft.com/office/word/2010/wordml" w:rsidR="00772ACC" w:rsidP="00E201AD" w:rsidRDefault="00772ACC" w14:paraId="5DAB6C7B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xmlns:wp14="http://schemas.microsoft.com/office/word/2010/wordml" w:rsidR="00B13BBA" w:rsidP="00E201AD" w:rsidRDefault="00B13BBA" w14:paraId="02EB378F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xmlns:wp14="http://schemas.microsoft.com/office/word/2010/wordml" w:rsidR="00B13BBA" w:rsidP="00E201AD" w:rsidRDefault="00E201AD" w14:paraId="47FC4058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</w:rPr>
        <w:t>In the EHRS office we have</w:t>
      </w:r>
      <w:r w:rsidR="00B13BBA">
        <w:rPr>
          <w:rFonts w:ascii="Tahoma" w:hAnsi="Tahoma" w:cs="Tahoma"/>
          <w:b/>
          <w:bCs/>
          <w:color w:val="1F497D"/>
          <w:sz w:val="20"/>
          <w:szCs w:val="20"/>
        </w:rPr>
        <w:t>:</w:t>
      </w:r>
    </w:p>
    <w:p xmlns:wp14="http://schemas.microsoft.com/office/word/2010/wordml" w:rsidR="00B13BBA" w:rsidP="00E201AD" w:rsidRDefault="00B13BBA" w14:paraId="6A05A809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xmlns:wp14="http://schemas.microsoft.com/office/word/2010/wordml" w:rsidR="00B13BBA" w:rsidP="0000546B" w:rsidRDefault="00B13BBA" w14:paraId="0E27B00A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xmlns:wp14="http://schemas.microsoft.com/office/word/2010/wordml" w:rsidR="00B13BBA" w:rsidP="00B13BBA" w:rsidRDefault="00D840B4" w14:paraId="637D5BE2" wp14:textId="149824AB">
      <w:pPr>
        <w:rPr>
          <w:rFonts w:ascii="Tahoma" w:hAnsi="Tahoma" w:cs="Tahoma"/>
          <w:b w:val="1"/>
          <w:bCs w:val="1"/>
          <w:color w:val="1F497D"/>
          <w:sz w:val="20"/>
          <w:szCs w:val="20"/>
        </w:rPr>
      </w:pPr>
      <w:r w:rsidRPr="7F0A2EEA" w:rsidR="00D840B4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T</w:t>
      </w:r>
      <w:r w:rsidRPr="7F0A2EEA" w:rsidR="00B13BBA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he </w:t>
      </w:r>
      <w:r w:rsidRPr="7F0A2EEA" w:rsidR="5B929355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Switchback table by Sit-On-It is an </w:t>
      </w:r>
      <w:r w:rsidRPr="7F0A2EEA" w:rsidR="00B13BBA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ele</w:t>
      </w:r>
      <w:r w:rsidRPr="7F0A2EEA" w:rsidR="00D840B4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ctronic height adjustable table</w:t>
      </w:r>
      <w:r w:rsidRPr="7F0A2EEA" w:rsidR="00BA60AA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 available through </w:t>
      </w:r>
      <w:hyperlink r:id="R814588f1554f4a93">
        <w:r w:rsidRPr="7F0A2EEA" w:rsidR="00BA60AA">
          <w:rPr>
            <w:rStyle w:val="Hyperlink"/>
            <w:rFonts w:ascii="Tahoma" w:hAnsi="Tahoma" w:cs="Tahoma"/>
            <w:b w:val="1"/>
            <w:bCs w:val="1"/>
            <w:sz w:val="20"/>
            <w:szCs w:val="20"/>
          </w:rPr>
          <w:t>Kershner Office Furniture</w:t>
        </w:r>
      </w:hyperlink>
      <w:r w:rsidRPr="7F0A2EEA" w:rsidR="00BA60AA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.</w:t>
      </w:r>
    </w:p>
    <w:p xmlns:wp14="http://schemas.microsoft.com/office/word/2010/wordml" w:rsidR="00B13BBA" w:rsidP="00E201AD" w:rsidRDefault="00B13BBA" w14:paraId="60061E4C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xmlns:wp14="http://schemas.microsoft.com/office/word/2010/wordml" w:rsidR="00B13BBA" w:rsidP="00E201AD" w:rsidRDefault="00AC5E9D" w14:paraId="236B45BA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  <w:r w:rsidRPr="7F0A2EEA" w:rsidR="00AC5E9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                    </w:t>
      </w:r>
      <w:r w:rsidR="00B13BBA">
        <w:drawing>
          <wp:inline xmlns:wp14="http://schemas.microsoft.com/office/word/2010/wordprocessingDrawing" wp14:editId="175A6D5A" wp14:anchorId="4EEF4D31">
            <wp:extent cx="2351742" cy="1602037"/>
            <wp:effectExtent l="0" t="0" r="0" b="0"/>
            <wp:docPr id="4" name="Picture 4" descr="http://www.compel-furniture.com/images/products/tables/height_adjustable/hilo/large/1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adab4302bb174de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51742" cy="160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AC5E9D" w:rsidP="00E201AD" w:rsidRDefault="00AC5E9D" w14:paraId="44EAFD9C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  <w:bookmarkStart w:name="_GoBack" w:id="0"/>
      <w:bookmarkEnd w:id="0"/>
    </w:p>
    <w:p xmlns:wp14="http://schemas.microsoft.com/office/word/2010/wordml" w:rsidR="00B13BBA" w:rsidP="00E201AD" w:rsidRDefault="00B13BBA" w14:paraId="4B94D5A5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xmlns:wp14="http://schemas.microsoft.com/office/word/2010/wordml" w:rsidR="00E201AD" w:rsidP="00E201AD" w:rsidRDefault="00B13BBA" w14:paraId="4180F3E5" wp14:textId="321A4120">
      <w:pPr>
        <w:rPr>
          <w:rFonts w:ascii="Tahoma" w:hAnsi="Tahoma" w:cs="Tahoma"/>
          <w:b w:val="1"/>
          <w:bCs w:val="1"/>
          <w:color w:val="1F497D"/>
          <w:sz w:val="20"/>
          <w:szCs w:val="20"/>
        </w:rPr>
      </w:pPr>
      <w:r w:rsidRPr="7F0A2EEA" w:rsidR="59AB5DE4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W.B Mason</w:t>
      </w:r>
      <w:r w:rsidRPr="7F0A2EEA" w:rsidR="00772ACC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 catalog car</w:t>
      </w:r>
      <w:r w:rsidRPr="7F0A2EEA" w:rsidR="00772ACC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rie</w:t>
      </w:r>
      <w:r w:rsidRPr="7F0A2EEA" w:rsidR="00772ACC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s </w:t>
      </w:r>
      <w:r w:rsidRPr="7F0A2EEA" w:rsidR="00772ACC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a</w:t>
      </w:r>
      <w:r w:rsidRPr="7F0A2EEA" w:rsidR="00772ACC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 </w:t>
      </w:r>
      <w:hyperlink r:id="Rfaed3eba38114bf2">
        <w:r w:rsidRPr="7F0A2EEA" w:rsidR="00BA60AA">
          <w:rPr>
            <w:rStyle w:val="Hyperlink"/>
            <w:rFonts w:ascii="Tahoma" w:hAnsi="Tahoma" w:cs="Tahoma"/>
            <w:b w:val="1"/>
            <w:bCs w:val="1"/>
            <w:sz w:val="20"/>
            <w:szCs w:val="20"/>
          </w:rPr>
          <w:t>th</w:t>
        </w:r>
        <w:r w:rsidRPr="7F0A2EEA" w:rsidR="00BA60AA">
          <w:rPr>
            <w:rStyle w:val="Hyperlink"/>
            <w:rFonts w:ascii="Tahoma" w:hAnsi="Tahoma" w:cs="Tahoma"/>
            <w:b w:val="1"/>
            <w:bCs w:val="1"/>
            <w:sz w:val="20"/>
            <w:szCs w:val="20"/>
          </w:rPr>
          <w:t>e</w:t>
        </w:r>
        <w:r w:rsidRPr="7F0A2EEA" w:rsidR="00BA60AA">
          <w:rPr>
            <w:rStyle w:val="Hyperlink"/>
            <w:rFonts w:ascii="Tahoma" w:hAnsi="Tahoma" w:cs="Tahoma"/>
            <w:b w:val="1"/>
            <w:bCs w:val="1"/>
            <w:sz w:val="20"/>
            <w:szCs w:val="20"/>
          </w:rPr>
          <w:t xml:space="preserve"> </w:t>
        </w:r>
        <w:r w:rsidRPr="7F0A2EEA" w:rsidR="00BA60AA">
          <w:rPr>
            <w:rStyle w:val="Hyperlink"/>
            <w:rFonts w:ascii="Tahoma" w:hAnsi="Tahoma" w:cs="Tahoma"/>
            <w:b w:val="1"/>
            <w:bCs w:val="1"/>
            <w:sz w:val="20"/>
            <w:szCs w:val="20"/>
          </w:rPr>
          <w:t xml:space="preserve">3M Sit/Stand </w:t>
        </w:r>
        <w:r w:rsidRPr="7F0A2EEA" w:rsidR="00772ACC">
          <w:rPr>
            <w:rStyle w:val="Hyperlink"/>
            <w:rFonts w:ascii="Tahoma" w:hAnsi="Tahoma" w:cs="Tahoma"/>
            <w:b w:val="1"/>
            <w:bCs w:val="1"/>
            <w:sz w:val="20"/>
            <w:szCs w:val="20"/>
          </w:rPr>
          <w:t>keyboard tray</w:t>
        </w:r>
      </w:hyperlink>
      <w:r w:rsidRPr="7F0A2EEA" w:rsidR="00772ACC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 that </w:t>
      </w:r>
      <w:r w:rsidRPr="7F0A2EEA" w:rsidR="00E201A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rises above the desk</w:t>
      </w:r>
      <w:r w:rsidRPr="7F0A2EEA" w:rsidR="00772ACC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 for standing</w:t>
      </w:r>
      <w:r w:rsidRPr="7F0A2EEA" w:rsidR="00E201A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 </w:t>
      </w:r>
      <w:r w:rsidRPr="7F0A2EEA" w:rsidR="00772ACC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(</w:t>
      </w:r>
      <w:r w:rsidRPr="7F0A2EEA" w:rsidR="07C3B5D2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757575"/>
          <w:sz w:val="24"/>
          <w:szCs w:val="24"/>
          <w:lang w:val="en-US"/>
        </w:rPr>
        <w:t>MMMAKT170LE</w:t>
      </w:r>
      <w:r w:rsidRPr="7F0A2EEA" w:rsidR="00772ACC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)</w:t>
      </w:r>
      <w:r w:rsidRPr="7F0A2EEA" w:rsidR="00E201A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.  </w:t>
      </w:r>
      <w:r w:rsidRPr="7F0A2EEA" w:rsidR="00772ACC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 </w:t>
      </w:r>
      <w:r w:rsidRPr="7F0A2EEA" w:rsidR="00E201A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In this case you may n</w:t>
      </w:r>
      <w:r w:rsidRPr="7F0A2EEA" w:rsidR="00E201A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eed to</w:t>
      </w:r>
      <w:r w:rsidRPr="7F0A2EEA" w:rsidR="00E201A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 </w:t>
      </w:r>
      <w:r w:rsidRPr="7F0A2EEA" w:rsidR="00E201A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p</w:t>
      </w:r>
      <w:r w:rsidRPr="7F0A2EEA" w:rsidR="00E201A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urchas</w:t>
      </w:r>
      <w:r w:rsidRPr="7F0A2EEA" w:rsidR="00E201A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e</w:t>
      </w:r>
      <w:r w:rsidRPr="7F0A2EEA" w:rsidR="00E201A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 a monitor arm as well.</w:t>
      </w:r>
    </w:p>
    <w:p xmlns:wp14="http://schemas.microsoft.com/office/word/2010/wordml" w:rsidR="00B13BBA" w:rsidP="00E201AD" w:rsidRDefault="00B13BBA" w14:paraId="3DEEC669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xmlns:wp14="http://schemas.microsoft.com/office/word/2010/wordml" w:rsidR="00B13BBA" w:rsidP="00E201AD" w:rsidRDefault="00B13BBA" w14:paraId="3656B9AB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xmlns:wp14="http://schemas.microsoft.com/office/word/2010/wordml" w:rsidR="00E201AD" w:rsidP="00E201AD" w:rsidRDefault="00E201AD" w14:paraId="45FB0818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  <w:r w:rsidR="00E201AD">
        <w:drawing>
          <wp:inline xmlns:wp14="http://schemas.microsoft.com/office/word/2010/wordprocessingDrawing" wp14:editId="03A491E4" wp14:anchorId="6DB55C45">
            <wp:extent cx="1833939" cy="1697005"/>
            <wp:effectExtent l="0" t="0" r="0" b="3810"/>
            <wp:docPr id="1" name="Picture 1" descr="Imag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d43a2c3a15d4de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33939" cy="169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E201AD" w:rsidP="00E201AD" w:rsidRDefault="00E201AD" w14:paraId="049F31CB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xmlns:wp14="http://schemas.microsoft.com/office/word/2010/wordml" w:rsidR="00E201AD" w:rsidP="00E201AD" w:rsidRDefault="00E201AD" w14:paraId="53128261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xmlns:wp14="http://schemas.microsoft.com/office/word/2010/wordml" w:rsidR="00E201AD" w:rsidP="00E201AD" w:rsidRDefault="00E201AD" w14:paraId="62486C05" wp14:textId="77777777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xmlns:wp14="http://schemas.microsoft.com/office/word/2010/wordml" w:rsidR="00E201AD" w:rsidP="00E201AD" w:rsidRDefault="00E201AD" w14:paraId="62265554" wp14:textId="2B82A0CB">
      <w:pPr>
        <w:rPr>
          <w:rFonts w:ascii="Tahoma" w:hAnsi="Tahoma" w:cs="Tahoma"/>
          <w:b w:val="1"/>
          <w:bCs w:val="1"/>
          <w:color w:val="1F497D"/>
          <w:sz w:val="20"/>
          <w:szCs w:val="20"/>
        </w:rPr>
      </w:pPr>
      <w:r w:rsidRPr="7F0A2EEA" w:rsidR="00E201AD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If you would like to schedule a time to visit the</w:t>
      </w:r>
      <w:r w:rsidRPr="7F0A2EEA" w:rsidR="00B13BBA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 EHRS office </w:t>
      </w:r>
      <w:r w:rsidRPr="7F0A2EEA" w:rsidR="006B31C9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and look at these </w:t>
      </w:r>
      <w:r w:rsidRPr="7F0A2EEA" w:rsidR="42CDC3C6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options,</w:t>
      </w:r>
      <w:r w:rsidRPr="7F0A2EEA" w:rsidR="006B31C9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 xml:space="preserve"> </w:t>
      </w:r>
      <w:r w:rsidRPr="7F0A2EEA" w:rsidR="00B13BBA">
        <w:rPr>
          <w:rFonts w:ascii="Tahoma" w:hAnsi="Tahoma" w:cs="Tahoma"/>
          <w:b w:val="1"/>
          <w:bCs w:val="1"/>
          <w:color w:val="1F497D" w:themeColor="text2" w:themeTint="FF" w:themeShade="FF"/>
          <w:sz w:val="20"/>
          <w:szCs w:val="20"/>
        </w:rPr>
        <w:t>please contact 215-898-4453.</w:t>
      </w:r>
    </w:p>
    <w:p xmlns:wp14="http://schemas.microsoft.com/office/word/2010/wordml" w:rsidR="00AD5A58" w:rsidRDefault="00AD5A58" w14:paraId="4101652C" wp14:textId="77777777"/>
    <w:sectPr w:rsidR="00AD5A58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94"/>
    <w:rsid w:val="0000546B"/>
    <w:rsid w:val="00120E57"/>
    <w:rsid w:val="001F3F25"/>
    <w:rsid w:val="00232AFD"/>
    <w:rsid w:val="00267A58"/>
    <w:rsid w:val="00377C99"/>
    <w:rsid w:val="006B31C9"/>
    <w:rsid w:val="00772ACC"/>
    <w:rsid w:val="007B5894"/>
    <w:rsid w:val="00A23757"/>
    <w:rsid w:val="00AC5E9D"/>
    <w:rsid w:val="00AD5A58"/>
    <w:rsid w:val="00B13BBA"/>
    <w:rsid w:val="00BA60AA"/>
    <w:rsid w:val="00CC24D7"/>
    <w:rsid w:val="00D840B4"/>
    <w:rsid w:val="00E201AD"/>
    <w:rsid w:val="015C86B6"/>
    <w:rsid w:val="07C3B5D2"/>
    <w:rsid w:val="1BBF6927"/>
    <w:rsid w:val="311C4E76"/>
    <w:rsid w:val="3A2FC177"/>
    <w:rsid w:val="42CDC3C6"/>
    <w:rsid w:val="5559FAE0"/>
    <w:rsid w:val="59AB5DE4"/>
    <w:rsid w:val="5B929355"/>
    <w:rsid w:val="62FCBED1"/>
    <w:rsid w:val="650F858D"/>
    <w:rsid w:val="7F0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B7CF"/>
  <w15:docId w15:val="{6D98A1A0-C165-47BC-9435-27331A9FDC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01AD"/>
    <w:pPr>
      <w:spacing w:after="0" w:line="240" w:lineRule="auto"/>
    </w:pPr>
    <w:rPr>
      <w:rFonts w:ascii="Calibri" w:hAnsi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1A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0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6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5" /><Relationship Type="http://schemas.openxmlformats.org/officeDocument/2006/relationships/fontTable" Target="fontTable.xml" Id="rId14" /><Relationship Type="http://schemas.openxmlformats.org/officeDocument/2006/relationships/hyperlink" Target="http://www.kershneroffice.com/products.html" TargetMode="External" Id="R814588f1554f4a93" /><Relationship Type="http://schemas.openxmlformats.org/officeDocument/2006/relationships/image" Target="/media/image5.jpg" Id="Radab4302bb174de4" /><Relationship Type="http://schemas.openxmlformats.org/officeDocument/2006/relationships/hyperlink" Target="https://www.wbmason.com/pd/MMMAKT170LE?ItemDesc=3M-SitStand-Easy-Adjust-Keyboard-Tray-Standard-Platform-25-12w-x-12d-Black&amp;uom=EA&amp;COID=&amp;srq=q=3m+sit%2Fstand+keyboard+tray&amp;ii=2" TargetMode="External" Id="Rfaed3eba38114bf2" /><Relationship Type="http://schemas.openxmlformats.org/officeDocument/2006/relationships/image" Target="/media/image6.jpg" Id="Rfd43a2c3a15d4d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Perez, Valerie J</lastModifiedBy>
  <revision>14</revision>
  <lastPrinted>2015-08-19T17:43:00.0000000Z</lastPrinted>
  <dcterms:created xsi:type="dcterms:W3CDTF">2015-05-08T18:06:00.0000000Z</dcterms:created>
  <dcterms:modified xsi:type="dcterms:W3CDTF">2025-07-07T12:02:25.4690343Z</dcterms:modified>
</coreProperties>
</file>