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78800" w14:textId="77777777" w:rsidR="00105CD9" w:rsidRDefault="00105CD9">
      <w:pPr>
        <w:pStyle w:val="BodyText"/>
        <w:rPr>
          <w:rFonts w:ascii="Times New Roman"/>
          <w:sz w:val="14"/>
        </w:rPr>
      </w:pPr>
    </w:p>
    <w:tbl>
      <w:tblPr>
        <w:tblW w:w="0" w:type="auto"/>
        <w:tblInd w:w="10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888"/>
        <w:gridCol w:w="4502"/>
      </w:tblGrid>
      <w:tr w:rsidR="00105CD9" w14:paraId="64AAE477" w14:textId="77777777" w:rsidTr="00431D59">
        <w:trPr>
          <w:trHeight w:val="450"/>
        </w:trPr>
        <w:tc>
          <w:tcPr>
            <w:tcW w:w="3118" w:type="dxa"/>
          </w:tcPr>
          <w:p w14:paraId="67B938D8" w14:textId="77777777" w:rsidR="00105CD9" w:rsidRDefault="00C47C11">
            <w:pPr>
              <w:pStyle w:val="TableParagraph"/>
              <w:spacing w:before="87"/>
              <w:ind w:left="77"/>
              <w:rPr>
                <w:sz w:val="20"/>
              </w:rPr>
            </w:pPr>
            <w:bookmarkStart w:id="0" w:name="_Hlk20205383"/>
            <w:r>
              <w:rPr>
                <w:w w:val="105"/>
                <w:sz w:val="20"/>
              </w:rPr>
              <w:t>Topic</w:t>
            </w:r>
          </w:p>
        </w:tc>
        <w:tc>
          <w:tcPr>
            <w:tcW w:w="3888" w:type="dxa"/>
          </w:tcPr>
          <w:p w14:paraId="47C6B64C" w14:textId="77777777" w:rsidR="00105CD9" w:rsidRDefault="00C47C11">
            <w:pPr>
              <w:pStyle w:val="TableParagraph"/>
              <w:spacing w:before="87"/>
              <w:ind w:left="79"/>
              <w:rPr>
                <w:sz w:val="20"/>
              </w:rPr>
            </w:pPr>
            <w:r>
              <w:rPr>
                <w:sz w:val="20"/>
              </w:rPr>
              <w:t>Undesirable Example</w:t>
            </w:r>
          </w:p>
        </w:tc>
        <w:tc>
          <w:tcPr>
            <w:tcW w:w="4502" w:type="dxa"/>
          </w:tcPr>
          <w:p w14:paraId="2D4C56CE" w14:textId="77777777" w:rsidR="00105CD9" w:rsidRDefault="00C47C11">
            <w:pPr>
              <w:pStyle w:val="TableParagraph"/>
              <w:spacing w:before="87"/>
              <w:ind w:left="91"/>
              <w:rPr>
                <w:sz w:val="20"/>
              </w:rPr>
            </w:pPr>
            <w:r>
              <w:rPr>
                <w:sz w:val="20"/>
              </w:rPr>
              <w:t>Proper Example</w:t>
            </w:r>
          </w:p>
        </w:tc>
      </w:tr>
      <w:bookmarkEnd w:id="0"/>
      <w:tr w:rsidR="00105CD9" w14:paraId="329ADE45" w14:textId="77777777" w:rsidTr="00431D59">
        <w:trPr>
          <w:trHeight w:val="450"/>
        </w:trPr>
        <w:tc>
          <w:tcPr>
            <w:tcW w:w="3118" w:type="dxa"/>
            <w:shd w:val="clear" w:color="auto" w:fill="EFEFEF"/>
          </w:tcPr>
          <w:p w14:paraId="0B0B9BF3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88" w:type="dxa"/>
            <w:shd w:val="clear" w:color="auto" w:fill="EFEFEF"/>
          </w:tcPr>
          <w:p w14:paraId="576A7046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2" w:type="dxa"/>
            <w:shd w:val="clear" w:color="auto" w:fill="EFEFEF"/>
          </w:tcPr>
          <w:p w14:paraId="296213B5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5CD9" w14:paraId="1048EC5E" w14:textId="77777777" w:rsidTr="00431D59">
        <w:trPr>
          <w:trHeight w:val="7624"/>
        </w:trPr>
        <w:tc>
          <w:tcPr>
            <w:tcW w:w="3118" w:type="dxa"/>
          </w:tcPr>
          <w:p w14:paraId="7A4DDCE5" w14:textId="77777777" w:rsidR="00105CD9" w:rsidRDefault="00C47C11">
            <w:pPr>
              <w:pStyle w:val="TableParagraph"/>
              <w:spacing w:before="77"/>
              <w:ind w:left="77"/>
              <w:rPr>
                <w:sz w:val="20"/>
              </w:rPr>
            </w:pPr>
            <w:r>
              <w:rPr>
                <w:sz w:val="20"/>
              </w:rPr>
              <w:t>HOSES AND CONNECTIONS</w:t>
            </w:r>
          </w:p>
          <w:p w14:paraId="1820499C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29B4A86F" w14:textId="77777777" w:rsidR="00105CD9" w:rsidRDefault="00C47C11">
            <w:pPr>
              <w:pStyle w:val="TableParagraph"/>
              <w:spacing w:before="1" w:line="249" w:lineRule="auto"/>
              <w:ind w:left="77"/>
              <w:rPr>
                <w:sz w:val="20"/>
              </w:rPr>
            </w:pPr>
            <w:r>
              <w:rPr>
                <w:sz w:val="20"/>
              </w:rPr>
              <w:t>Connections must be made with approved fittings.</w:t>
            </w:r>
          </w:p>
          <w:p w14:paraId="12AE7E19" w14:textId="77777777" w:rsidR="00105CD9" w:rsidRDefault="00C47C11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b/>
                <w:sz w:val="20"/>
              </w:rPr>
              <w:t>Tape not permitted</w:t>
            </w:r>
            <w:r>
              <w:rPr>
                <w:sz w:val="20"/>
              </w:rPr>
              <w:t>.</w:t>
            </w:r>
          </w:p>
          <w:p w14:paraId="4B283B68" w14:textId="77777777" w:rsidR="00105CD9" w:rsidRDefault="00105CD9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17BD2B4" w14:textId="77777777" w:rsidR="00105CD9" w:rsidRPr="00FD7570" w:rsidRDefault="00C47C11">
            <w:pPr>
              <w:pStyle w:val="TableParagraph"/>
              <w:spacing w:line="249" w:lineRule="auto"/>
              <w:ind w:left="77" w:right="209"/>
              <w:rPr>
                <w:sz w:val="20"/>
              </w:rPr>
            </w:pPr>
            <w:r w:rsidRPr="00FD7570">
              <w:rPr>
                <w:sz w:val="20"/>
              </w:rPr>
              <w:t xml:space="preserve">Hoses must be replaced </w:t>
            </w:r>
            <w:r w:rsidR="00CC1E7B">
              <w:rPr>
                <w:sz w:val="20"/>
              </w:rPr>
              <w:t>if it fails a leak test, shows visible damage or soiled.</w:t>
            </w:r>
          </w:p>
          <w:p w14:paraId="664F3FFF" w14:textId="77777777" w:rsidR="00105CD9" w:rsidRDefault="00105CD9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956F61A" w14:textId="77777777" w:rsidR="00105CD9" w:rsidRPr="001E495F" w:rsidRDefault="00C47C11">
            <w:pPr>
              <w:pStyle w:val="TableParagraph"/>
              <w:spacing w:before="1" w:line="249" w:lineRule="auto"/>
              <w:ind w:left="77"/>
              <w:rPr>
                <w:sz w:val="20"/>
              </w:rPr>
            </w:pPr>
            <w:r w:rsidRPr="001E495F">
              <w:rPr>
                <w:sz w:val="20"/>
              </w:rPr>
              <w:t>Leak check system</w:t>
            </w:r>
            <w:r w:rsidR="001E495F" w:rsidRPr="001E495F">
              <w:rPr>
                <w:sz w:val="20"/>
              </w:rPr>
              <w:t xml:space="preserve"> </w:t>
            </w:r>
            <w:r w:rsidRPr="001E495F">
              <w:rPr>
                <w:sz w:val="20"/>
              </w:rPr>
              <w:t xml:space="preserve">components </w:t>
            </w:r>
            <w:r w:rsidR="001E495F" w:rsidRPr="001E495F">
              <w:rPr>
                <w:sz w:val="20"/>
              </w:rPr>
              <w:t xml:space="preserve">at least </w:t>
            </w:r>
            <w:r w:rsidRPr="001E495F">
              <w:rPr>
                <w:sz w:val="20"/>
              </w:rPr>
              <w:t>monthly.</w:t>
            </w:r>
          </w:p>
          <w:p w14:paraId="682BFC77" w14:textId="77777777" w:rsidR="00105CD9" w:rsidRDefault="00105CD9">
            <w:pPr>
              <w:pStyle w:val="TableParagraph"/>
              <w:rPr>
                <w:rFonts w:ascii="Times New Roman"/>
                <w:sz w:val="21"/>
              </w:rPr>
            </w:pPr>
          </w:p>
          <w:p w14:paraId="7A8143D5" w14:textId="77777777" w:rsidR="00105CD9" w:rsidRPr="00777F11" w:rsidRDefault="00C47C11">
            <w:pPr>
              <w:pStyle w:val="TableParagraph"/>
              <w:spacing w:line="249" w:lineRule="auto"/>
              <w:ind w:left="77" w:right="209"/>
              <w:rPr>
                <w:sz w:val="20"/>
              </w:rPr>
            </w:pPr>
            <w:r w:rsidRPr="00777F11">
              <w:rPr>
                <w:sz w:val="20"/>
              </w:rPr>
              <w:t>Date system with last leak check.</w:t>
            </w:r>
          </w:p>
        </w:tc>
        <w:tc>
          <w:tcPr>
            <w:tcW w:w="3888" w:type="dxa"/>
          </w:tcPr>
          <w:p w14:paraId="4C144414" w14:textId="77777777" w:rsidR="00105CD9" w:rsidRDefault="00105CD9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0849D4A" w14:textId="77777777" w:rsidR="00105CD9" w:rsidRDefault="00C47C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053E8B" wp14:editId="753D3FDF">
                  <wp:extent cx="1920240" cy="144017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2FA8C" w14:textId="77777777" w:rsidR="00105CD9" w:rsidRDefault="00105CD9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33A29E75" w14:textId="77777777" w:rsidR="00105CD9" w:rsidRDefault="00C47C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C844FF" wp14:editId="230BD590">
                  <wp:extent cx="2304287" cy="3072384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7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00A5C0EE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  <w:p w14:paraId="71E71671" w14:textId="30605A30" w:rsidR="00806B45" w:rsidRDefault="004830E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t xml:space="preserve">           </w:t>
            </w:r>
            <w:r w:rsidR="00CC1E7B">
              <w:rPr>
                <w:noProof/>
              </w:rPr>
              <w:drawing>
                <wp:inline distT="0" distB="0" distL="0" distR="0" wp14:anchorId="180CB082" wp14:editId="39DC31BC">
                  <wp:extent cx="1655182" cy="1647825"/>
                  <wp:effectExtent l="0" t="0" r="0" b="0"/>
                  <wp:docPr id="23" name="Picture 23" descr="Image result for rodent anesthesia face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dent anesthesia face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52" cy="166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4DECB" w14:textId="069B17AC" w:rsidR="00E3554D" w:rsidRDefault="00CC1E7B" w:rsidP="00806B4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t xml:space="preserve">  </w:t>
            </w:r>
            <w:r w:rsidR="004830E1">
              <w:rPr>
                <w:rFonts w:ascii="Times New Roman"/>
                <w:noProof/>
                <w:sz w:val="20"/>
              </w:rPr>
              <w:t xml:space="preserve">  </w:t>
            </w:r>
            <w:r>
              <w:rPr>
                <w:rFonts w:ascii="Times New Roman"/>
                <w:noProof/>
                <w:sz w:val="20"/>
              </w:rPr>
              <w:t xml:space="preserve"> </w:t>
            </w:r>
          </w:p>
          <w:p w14:paraId="57F3ECC8" w14:textId="77777777" w:rsidR="00E3554D" w:rsidRDefault="00E3554D">
            <w:pPr>
              <w:pStyle w:val="TableParagraph"/>
              <w:ind w:left="334"/>
              <w:rPr>
                <w:rFonts w:ascii="Times New Roman"/>
                <w:sz w:val="20"/>
              </w:rPr>
            </w:pPr>
          </w:p>
          <w:p w14:paraId="43CFA918" w14:textId="77777777" w:rsidR="00E3554D" w:rsidRDefault="00806B45">
            <w:pPr>
              <w:pStyle w:val="TableParagraph"/>
              <w:ind w:left="334"/>
              <w:rPr>
                <w:rFonts w:ascii="Times New Roman"/>
                <w:color w:val="FF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F6CD037" wp14:editId="1C7C9C6F">
                  <wp:extent cx="2086972" cy="1390446"/>
                  <wp:effectExtent l="0" t="0" r="0" b="0"/>
                  <wp:docPr id="2" name="Picture 2" descr="Image result for rodent surgery anesthesia breathing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dent surgery anesthesia breathing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37" cy="144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6E1E7" w14:textId="77777777" w:rsidR="00515263" w:rsidRDefault="00515263">
            <w:pPr>
              <w:pStyle w:val="TableParagraph"/>
              <w:ind w:left="334"/>
              <w:rPr>
                <w:rFonts w:ascii="Times New Roman"/>
                <w:color w:val="FF0000"/>
                <w:sz w:val="20"/>
              </w:rPr>
            </w:pPr>
          </w:p>
          <w:p w14:paraId="076508C7" w14:textId="77777777" w:rsidR="00515263" w:rsidRDefault="00515263">
            <w:pPr>
              <w:pStyle w:val="TableParagraph"/>
              <w:ind w:left="3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A089E" wp14:editId="11797B61">
                  <wp:extent cx="2171700" cy="1532287"/>
                  <wp:effectExtent l="0" t="0" r="0" b="0"/>
                  <wp:docPr id="10" name="Picture 10" descr="Image result for vet rodent anesthesia face mask double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vet rodent anesthesia face mask double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12" cy="155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E7410" w14:textId="77777777" w:rsidR="00703A0D" w:rsidRPr="00703A0D" w:rsidRDefault="00703A0D" w:rsidP="00703A0D"/>
          <w:p w14:paraId="27876560" w14:textId="77777777" w:rsidR="00703A0D" w:rsidRPr="00703A0D" w:rsidRDefault="00703A0D" w:rsidP="00CC1E7B"/>
        </w:tc>
      </w:tr>
    </w:tbl>
    <w:p w14:paraId="58A0997B" w14:textId="77777777" w:rsidR="00105CD9" w:rsidRDefault="00105CD9">
      <w:pPr>
        <w:rPr>
          <w:rFonts w:ascii="Times New Roman"/>
          <w:sz w:val="20"/>
        </w:rPr>
        <w:sectPr w:rsidR="00105CD9">
          <w:headerReference w:type="default" r:id="rId11"/>
          <w:footerReference w:type="default" r:id="rId12"/>
          <w:type w:val="continuous"/>
          <w:pgSz w:w="15840" w:h="12240" w:orient="landscape"/>
          <w:pgMar w:top="1260" w:right="2260" w:bottom="1040" w:left="1340" w:header="712" w:footer="85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888"/>
        <w:gridCol w:w="4682"/>
      </w:tblGrid>
      <w:tr w:rsidR="00CD33F6" w14:paraId="71A3B71B" w14:textId="77777777" w:rsidTr="00431D59">
        <w:trPr>
          <w:trHeight w:val="450"/>
        </w:trPr>
        <w:tc>
          <w:tcPr>
            <w:tcW w:w="3118" w:type="dxa"/>
          </w:tcPr>
          <w:p w14:paraId="242CDA87" w14:textId="77777777" w:rsidR="00CD33F6" w:rsidRDefault="00CD33F6" w:rsidP="00620F1B">
            <w:pPr>
              <w:pStyle w:val="TableParagraph"/>
              <w:spacing w:before="87"/>
              <w:ind w:left="77"/>
              <w:rPr>
                <w:sz w:val="20"/>
              </w:rPr>
            </w:pPr>
            <w:bookmarkStart w:id="1" w:name="_Hlk20205679"/>
            <w:bookmarkStart w:id="2" w:name="_Hlk20206083"/>
            <w:r>
              <w:rPr>
                <w:w w:val="105"/>
                <w:sz w:val="20"/>
              </w:rPr>
              <w:lastRenderedPageBreak/>
              <w:t>Topic</w:t>
            </w:r>
          </w:p>
        </w:tc>
        <w:tc>
          <w:tcPr>
            <w:tcW w:w="3888" w:type="dxa"/>
          </w:tcPr>
          <w:p w14:paraId="67C83486" w14:textId="77777777" w:rsidR="00CD33F6" w:rsidRDefault="00CD33F6" w:rsidP="00620F1B">
            <w:pPr>
              <w:pStyle w:val="TableParagraph"/>
              <w:spacing w:before="87"/>
              <w:ind w:left="79"/>
              <w:rPr>
                <w:sz w:val="20"/>
              </w:rPr>
            </w:pPr>
            <w:r>
              <w:rPr>
                <w:sz w:val="20"/>
              </w:rPr>
              <w:t>Undesirable Example</w:t>
            </w:r>
          </w:p>
        </w:tc>
        <w:tc>
          <w:tcPr>
            <w:tcW w:w="4682" w:type="dxa"/>
          </w:tcPr>
          <w:p w14:paraId="0693DD76" w14:textId="77777777" w:rsidR="00CD33F6" w:rsidRDefault="00CD33F6" w:rsidP="00620F1B">
            <w:pPr>
              <w:pStyle w:val="TableParagraph"/>
              <w:spacing w:before="87"/>
              <w:ind w:left="91"/>
              <w:rPr>
                <w:sz w:val="20"/>
              </w:rPr>
            </w:pPr>
            <w:r>
              <w:rPr>
                <w:sz w:val="20"/>
              </w:rPr>
              <w:t>Proper Example</w:t>
            </w:r>
          </w:p>
        </w:tc>
      </w:tr>
      <w:bookmarkEnd w:id="1"/>
      <w:tr w:rsidR="00105CD9" w14:paraId="7DB1A32B" w14:textId="77777777" w:rsidTr="00431D59">
        <w:trPr>
          <w:trHeight w:val="8185"/>
        </w:trPr>
        <w:tc>
          <w:tcPr>
            <w:tcW w:w="3118" w:type="dxa"/>
          </w:tcPr>
          <w:p w14:paraId="30B46C56" w14:textId="77777777" w:rsidR="00105CD9" w:rsidRDefault="00C47C11">
            <w:pPr>
              <w:pStyle w:val="TableParagraph"/>
              <w:spacing w:before="87"/>
              <w:ind w:left="77"/>
              <w:rPr>
                <w:sz w:val="20"/>
              </w:rPr>
            </w:pPr>
            <w:r>
              <w:rPr>
                <w:sz w:val="20"/>
              </w:rPr>
              <w:t>NOSE CONES</w:t>
            </w:r>
          </w:p>
          <w:p w14:paraId="14ACFDE1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B946406" w14:textId="77777777" w:rsidR="00105CD9" w:rsidRDefault="00C47C11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sz w:val="20"/>
              </w:rPr>
              <w:t>Use commercial nose cones</w:t>
            </w:r>
            <w:r w:rsidR="00FB662E">
              <w:rPr>
                <w:sz w:val="20"/>
              </w:rPr>
              <w:t>.</w:t>
            </w:r>
          </w:p>
          <w:p w14:paraId="16CE185E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B898DFC" w14:textId="77777777" w:rsidR="00105CD9" w:rsidRDefault="00C47C11">
            <w:pPr>
              <w:pStyle w:val="TableParagraph"/>
              <w:spacing w:line="249" w:lineRule="auto"/>
              <w:ind w:left="77"/>
              <w:rPr>
                <w:sz w:val="20"/>
              </w:rPr>
            </w:pPr>
            <w:r>
              <w:rPr>
                <w:sz w:val="20"/>
              </w:rPr>
              <w:t>Membrane required for non- angled nose cones</w:t>
            </w:r>
            <w:r w:rsidR="00FB662E">
              <w:rPr>
                <w:sz w:val="20"/>
              </w:rPr>
              <w:t>.</w:t>
            </w:r>
          </w:p>
          <w:p w14:paraId="6718F375" w14:textId="77777777" w:rsidR="00105CD9" w:rsidRDefault="00105CD9">
            <w:pPr>
              <w:pStyle w:val="TableParagraph"/>
              <w:rPr>
                <w:rFonts w:ascii="Times New Roman"/>
                <w:sz w:val="21"/>
              </w:rPr>
            </w:pPr>
          </w:p>
          <w:p w14:paraId="4340B389" w14:textId="77777777" w:rsidR="00105CD9" w:rsidRDefault="00C47C11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Membrane must enclose both</w:t>
            </w:r>
          </w:p>
          <w:p w14:paraId="2434550E" w14:textId="77777777" w:rsidR="00105CD9" w:rsidRDefault="00C47C11">
            <w:pPr>
              <w:pStyle w:val="TableParagraph"/>
              <w:spacing w:before="10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nose and mouth</w:t>
            </w:r>
            <w:r w:rsidR="00FB662E">
              <w:rPr>
                <w:b/>
                <w:sz w:val="20"/>
              </w:rPr>
              <w:t>.</w:t>
            </w:r>
          </w:p>
          <w:p w14:paraId="06AFBC1A" w14:textId="77777777" w:rsidR="00105CD9" w:rsidRDefault="00105CD9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ECFE5E6" w14:textId="77777777" w:rsidR="00105CD9" w:rsidRDefault="00C47C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  <w:r>
              <w:rPr>
                <w:sz w:val="20"/>
              </w:rPr>
              <w:t>Replace membrane when slit is too large or if cracking is observed</w:t>
            </w:r>
            <w:r w:rsidR="00FB662E">
              <w:rPr>
                <w:sz w:val="20"/>
              </w:rPr>
              <w:t>.</w:t>
            </w:r>
          </w:p>
          <w:p w14:paraId="28B361BA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04B8E6C1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47926D8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6D4172A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1899946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56C9E560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A7170A4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0CFAF21D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226EE4C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A909014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6F4517E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5E71CED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E4D74E1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C89D232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E51CF1C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3834442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DDE5EB5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66E43193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5B4EBCDA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6AFD8F9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5323CA3B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F122A5A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6EF8E46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F31C328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318CA6C" w14:textId="77777777" w:rsidR="00D76911" w:rsidRDefault="00D76911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591A527F" w14:textId="77777777" w:rsidR="001D01C7" w:rsidRDefault="001D01C7" w:rsidP="00431D59">
            <w:pPr>
              <w:pStyle w:val="TableParagraph"/>
              <w:spacing w:line="249" w:lineRule="auto"/>
              <w:ind w:right="237"/>
              <w:rPr>
                <w:sz w:val="20"/>
              </w:rPr>
            </w:pPr>
          </w:p>
        </w:tc>
        <w:tc>
          <w:tcPr>
            <w:tcW w:w="3888" w:type="dxa"/>
          </w:tcPr>
          <w:p w14:paraId="61DBB3FE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4494F9A8" w14:textId="77777777" w:rsidR="00105CD9" w:rsidRDefault="00C47C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7EF3F4" wp14:editId="2D61CEEE">
                  <wp:extent cx="1831562" cy="157772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62" cy="15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A6877" w14:textId="77777777" w:rsidR="0093371D" w:rsidRDefault="0093371D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35C66D2E" w14:textId="77777777" w:rsidR="0093371D" w:rsidRDefault="0093371D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18575049" w14:textId="77777777" w:rsidR="0093371D" w:rsidRDefault="0093371D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68AFBA70" w14:textId="77777777" w:rsidR="0093371D" w:rsidRDefault="0094137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C4C3A88" wp14:editId="336E447B">
                  <wp:extent cx="2465705" cy="1670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14:paraId="38904430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1194B5B0" w14:textId="77777777" w:rsidR="00105CD9" w:rsidRDefault="00105CD9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110AE906" w14:textId="77777777" w:rsidR="00941371" w:rsidRDefault="00941371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845EAB1" wp14:editId="1D495122">
                  <wp:extent cx="2241550" cy="1905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91" cy="190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A349D" w14:textId="77777777" w:rsidR="00941371" w:rsidRDefault="00941371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38E15609" w14:textId="77777777" w:rsidR="00941371" w:rsidRDefault="00941371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BA4E1C" wp14:editId="265349F6">
                  <wp:extent cx="1609725" cy="166751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51" cy="167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E596F" w14:textId="77777777" w:rsidR="00105CD9" w:rsidRDefault="00105CD9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36A9B9B6" w14:textId="77777777" w:rsidR="00105CD9" w:rsidRDefault="00C47C11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492846" wp14:editId="659AF153">
                  <wp:extent cx="1962912" cy="131445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897" cy="131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65269" w14:textId="77777777" w:rsidR="00D76911" w:rsidRDefault="00D76911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2CD45113" w14:textId="77777777" w:rsidR="00D76911" w:rsidRDefault="00D76911">
            <w:pPr>
              <w:pStyle w:val="TableParagraph"/>
              <w:ind w:left="74"/>
              <w:rPr>
                <w:noProof/>
              </w:rPr>
            </w:pPr>
          </w:p>
          <w:p w14:paraId="683711F4" w14:textId="77777777" w:rsidR="00D76911" w:rsidRPr="00D76911" w:rsidRDefault="00D76911" w:rsidP="00D76911"/>
          <w:p w14:paraId="23B8A57E" w14:textId="77777777" w:rsidR="00431D59" w:rsidRPr="00D76911" w:rsidRDefault="00431D59" w:rsidP="00D76911"/>
        </w:tc>
      </w:tr>
      <w:bookmarkEnd w:id="2"/>
      <w:tr w:rsidR="00FB662E" w14:paraId="11CB6562" w14:textId="77777777" w:rsidTr="00620F1B">
        <w:trPr>
          <w:trHeight w:val="450"/>
        </w:trPr>
        <w:tc>
          <w:tcPr>
            <w:tcW w:w="3118" w:type="dxa"/>
          </w:tcPr>
          <w:p w14:paraId="22CDA501" w14:textId="77777777" w:rsidR="00FB662E" w:rsidRDefault="00FB662E" w:rsidP="00620F1B">
            <w:pPr>
              <w:pStyle w:val="TableParagraph"/>
              <w:spacing w:before="87"/>
              <w:ind w:left="7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Topic</w:t>
            </w:r>
          </w:p>
        </w:tc>
        <w:tc>
          <w:tcPr>
            <w:tcW w:w="3888" w:type="dxa"/>
          </w:tcPr>
          <w:p w14:paraId="463FDEEB" w14:textId="77777777" w:rsidR="00FB662E" w:rsidRDefault="00FB662E" w:rsidP="00620F1B">
            <w:pPr>
              <w:pStyle w:val="TableParagraph"/>
              <w:spacing w:before="87"/>
              <w:ind w:left="79"/>
              <w:rPr>
                <w:sz w:val="20"/>
              </w:rPr>
            </w:pPr>
            <w:r>
              <w:rPr>
                <w:sz w:val="20"/>
              </w:rPr>
              <w:t>Undesirable Example</w:t>
            </w:r>
          </w:p>
        </w:tc>
        <w:tc>
          <w:tcPr>
            <w:tcW w:w="4682" w:type="dxa"/>
          </w:tcPr>
          <w:p w14:paraId="1B57C91F" w14:textId="77777777" w:rsidR="00FB662E" w:rsidRDefault="00FB662E" w:rsidP="00620F1B">
            <w:pPr>
              <w:pStyle w:val="TableParagraph"/>
              <w:spacing w:before="87"/>
              <w:ind w:left="91"/>
              <w:rPr>
                <w:sz w:val="20"/>
              </w:rPr>
            </w:pPr>
            <w:r>
              <w:rPr>
                <w:sz w:val="20"/>
              </w:rPr>
              <w:t>Proper Example</w:t>
            </w:r>
          </w:p>
        </w:tc>
      </w:tr>
      <w:tr w:rsidR="00FB662E" w:rsidRPr="00D76911" w14:paraId="47B9A349" w14:textId="77777777" w:rsidTr="00620F1B">
        <w:trPr>
          <w:trHeight w:val="8185"/>
        </w:trPr>
        <w:tc>
          <w:tcPr>
            <w:tcW w:w="3118" w:type="dxa"/>
          </w:tcPr>
          <w:p w14:paraId="42FD2024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03C6E01F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F90ACF8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6C48B0A2" w14:textId="77777777" w:rsidR="00FB662E" w:rsidRDefault="00FB662E" w:rsidP="00FB662E">
            <w:pPr>
              <w:pStyle w:val="TableParagraph"/>
              <w:spacing w:line="249" w:lineRule="auto"/>
              <w:ind w:right="237"/>
              <w:rPr>
                <w:sz w:val="20"/>
              </w:rPr>
            </w:pPr>
            <w:r>
              <w:rPr>
                <w:sz w:val="20"/>
              </w:rPr>
              <w:t>STEREOTAXIC FRAME-RODENT</w:t>
            </w:r>
          </w:p>
          <w:p w14:paraId="3BAD3183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E512F66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0B9460D5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  <w:r>
              <w:rPr>
                <w:sz w:val="20"/>
              </w:rPr>
              <w:t>Waste anesthetic gas must be scavenged.</w:t>
            </w:r>
          </w:p>
          <w:p w14:paraId="565379C2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5B72F206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63BBB542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3258017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0AFC766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281741D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2B505121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3453B9A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520C49E7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C7BFD48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BB08F3D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F74206E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650CECCE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BE59AAA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26B40F3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7A79846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38981C9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1D44B305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6F9486BA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0018B73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64F9A9C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76EB38B9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38EBFA2F" w14:textId="77777777" w:rsidR="00FB662E" w:rsidRDefault="00FB662E" w:rsidP="00620F1B">
            <w:pPr>
              <w:pStyle w:val="TableParagraph"/>
              <w:spacing w:line="249" w:lineRule="auto"/>
              <w:ind w:left="77" w:right="237"/>
              <w:rPr>
                <w:sz w:val="20"/>
              </w:rPr>
            </w:pPr>
          </w:p>
          <w:p w14:paraId="4FE9A2FB" w14:textId="77777777" w:rsidR="00FB662E" w:rsidRDefault="00FB662E" w:rsidP="00620F1B">
            <w:pPr>
              <w:pStyle w:val="TableParagraph"/>
              <w:spacing w:line="249" w:lineRule="auto"/>
              <w:ind w:right="237"/>
              <w:rPr>
                <w:sz w:val="20"/>
              </w:rPr>
            </w:pPr>
          </w:p>
        </w:tc>
        <w:tc>
          <w:tcPr>
            <w:tcW w:w="3888" w:type="dxa"/>
          </w:tcPr>
          <w:p w14:paraId="511E6314" w14:textId="77777777" w:rsidR="00FB662E" w:rsidRDefault="00FB662E" w:rsidP="00620F1B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15CBE5B0" w14:textId="77777777" w:rsidR="00FB662E" w:rsidRDefault="00FB662E" w:rsidP="00620F1B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4A37483C" w14:textId="77777777" w:rsidR="00FB662E" w:rsidRDefault="00FB662E" w:rsidP="00620F1B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45DB0196" w14:textId="77777777" w:rsidR="00FB662E" w:rsidRDefault="00FB662E" w:rsidP="00620F1B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7DD89E85" w14:textId="77777777" w:rsidR="00FB662E" w:rsidRDefault="00FB662E" w:rsidP="00620F1B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  <w:p w14:paraId="7A465C02" w14:textId="77777777" w:rsidR="00FB662E" w:rsidRDefault="00FB662E" w:rsidP="00620F1B">
            <w:pPr>
              <w:pStyle w:val="TableParagraph"/>
              <w:ind w:left="82"/>
              <w:rPr>
                <w:rFonts w:ascii="Times New Roman"/>
                <w:sz w:val="20"/>
              </w:rPr>
            </w:pPr>
          </w:p>
        </w:tc>
        <w:tc>
          <w:tcPr>
            <w:tcW w:w="4682" w:type="dxa"/>
          </w:tcPr>
          <w:p w14:paraId="7844B721" w14:textId="77777777" w:rsidR="00FB662E" w:rsidRDefault="00FB662E" w:rsidP="00620F1B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7F32574F" w14:textId="77777777" w:rsidR="00FB662E" w:rsidRDefault="00FB662E" w:rsidP="00620F1B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494C684F" w14:textId="77777777" w:rsidR="00FB662E" w:rsidRDefault="00FB662E" w:rsidP="00620F1B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134A8D39" w14:textId="77777777" w:rsidR="00FB662E" w:rsidRDefault="00FB662E" w:rsidP="00620F1B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2E18741D" w14:textId="77777777" w:rsidR="00FB662E" w:rsidRDefault="00FB662E" w:rsidP="00620F1B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428EC93" wp14:editId="44463714">
                  <wp:extent cx="2866632" cy="2905760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95" cy="293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B3D0C" w14:textId="77777777" w:rsidR="00FB662E" w:rsidRDefault="00FB662E" w:rsidP="00620F1B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44D1DE42" w14:textId="77777777" w:rsidR="00FB662E" w:rsidRDefault="00FB662E" w:rsidP="00620F1B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42486F34" w14:textId="77777777" w:rsidR="00FB662E" w:rsidRDefault="00FB662E" w:rsidP="00620F1B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6FDF06F0" w14:textId="77777777" w:rsidR="00FB662E" w:rsidRDefault="00FB662E" w:rsidP="00620F1B">
            <w:pPr>
              <w:pStyle w:val="TableParagraph"/>
              <w:ind w:left="74"/>
              <w:rPr>
                <w:noProof/>
              </w:rPr>
            </w:pPr>
          </w:p>
          <w:p w14:paraId="5A1A185A" w14:textId="77777777" w:rsidR="00FB662E" w:rsidRPr="00D76911" w:rsidRDefault="00FB662E" w:rsidP="00620F1B"/>
          <w:p w14:paraId="36251594" w14:textId="77777777" w:rsidR="00FB662E" w:rsidRPr="00D76911" w:rsidRDefault="00FB662E" w:rsidP="00620F1B"/>
        </w:tc>
      </w:tr>
    </w:tbl>
    <w:p w14:paraId="37B9FD2A" w14:textId="77777777" w:rsidR="00105CD9" w:rsidRDefault="00105CD9">
      <w:pPr>
        <w:rPr>
          <w:rFonts w:ascii="Times New Roman"/>
          <w:sz w:val="20"/>
        </w:rPr>
        <w:sectPr w:rsidR="00105CD9">
          <w:pgSz w:w="15840" w:h="12240" w:orient="landscape"/>
          <w:pgMar w:top="1260" w:right="2260" w:bottom="1040" w:left="1340" w:header="712" w:footer="85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18"/>
        <w:gridCol w:w="4122"/>
        <w:gridCol w:w="4500"/>
      </w:tblGrid>
      <w:tr w:rsidR="00431D59" w14:paraId="7C0F3203" w14:textId="77777777" w:rsidTr="00FB662E">
        <w:trPr>
          <w:trHeight w:val="450"/>
        </w:trPr>
        <w:tc>
          <w:tcPr>
            <w:tcW w:w="3318" w:type="dxa"/>
          </w:tcPr>
          <w:p w14:paraId="7531FF55" w14:textId="77777777" w:rsidR="00431D59" w:rsidRDefault="00431D59" w:rsidP="00620F1B">
            <w:pPr>
              <w:pStyle w:val="TableParagraph"/>
              <w:spacing w:before="87"/>
              <w:ind w:left="77"/>
              <w:rPr>
                <w:sz w:val="20"/>
              </w:rPr>
            </w:pPr>
            <w:bookmarkStart w:id="3" w:name="_Hlk20205771"/>
            <w:r>
              <w:rPr>
                <w:w w:val="105"/>
                <w:sz w:val="20"/>
              </w:rPr>
              <w:lastRenderedPageBreak/>
              <w:t>Topic</w:t>
            </w:r>
          </w:p>
        </w:tc>
        <w:tc>
          <w:tcPr>
            <w:tcW w:w="4140" w:type="dxa"/>
            <w:gridSpan w:val="2"/>
          </w:tcPr>
          <w:p w14:paraId="1A1D603C" w14:textId="77777777" w:rsidR="00431D59" w:rsidRDefault="00431D59" w:rsidP="00620F1B">
            <w:pPr>
              <w:pStyle w:val="TableParagraph"/>
              <w:spacing w:before="87"/>
              <w:ind w:left="79"/>
              <w:rPr>
                <w:sz w:val="20"/>
              </w:rPr>
            </w:pPr>
            <w:r>
              <w:rPr>
                <w:sz w:val="20"/>
              </w:rPr>
              <w:t>Undesirable Example</w:t>
            </w:r>
          </w:p>
        </w:tc>
        <w:tc>
          <w:tcPr>
            <w:tcW w:w="4500" w:type="dxa"/>
          </w:tcPr>
          <w:p w14:paraId="7401971D" w14:textId="77777777" w:rsidR="00431D59" w:rsidRDefault="00431D59" w:rsidP="00620F1B">
            <w:pPr>
              <w:pStyle w:val="TableParagraph"/>
              <w:spacing w:before="87"/>
              <w:ind w:left="91"/>
              <w:rPr>
                <w:sz w:val="20"/>
              </w:rPr>
            </w:pPr>
            <w:r>
              <w:rPr>
                <w:sz w:val="20"/>
              </w:rPr>
              <w:t>Proper Example</w:t>
            </w:r>
          </w:p>
        </w:tc>
      </w:tr>
      <w:bookmarkEnd w:id="3"/>
      <w:tr w:rsidR="00105CD9" w14:paraId="65D96E5D" w14:textId="77777777" w:rsidTr="00FB662E">
        <w:trPr>
          <w:trHeight w:val="2905"/>
        </w:trPr>
        <w:tc>
          <w:tcPr>
            <w:tcW w:w="3336" w:type="dxa"/>
            <w:gridSpan w:val="2"/>
          </w:tcPr>
          <w:p w14:paraId="6DFE8E4E" w14:textId="77777777" w:rsidR="00105CD9" w:rsidRDefault="00C47C11">
            <w:pPr>
              <w:pStyle w:val="TableParagraph"/>
              <w:spacing w:before="87"/>
              <w:ind w:left="77"/>
              <w:rPr>
                <w:sz w:val="20"/>
              </w:rPr>
            </w:pPr>
            <w:r>
              <w:rPr>
                <w:sz w:val="20"/>
              </w:rPr>
              <w:t>INDUCTION CHAMBERS</w:t>
            </w:r>
          </w:p>
          <w:p w14:paraId="59A631DB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57D39193" w14:textId="77777777" w:rsidR="00105CD9" w:rsidRDefault="00C47C11">
            <w:pPr>
              <w:pStyle w:val="TableParagraph"/>
              <w:spacing w:before="1" w:line="249" w:lineRule="auto"/>
              <w:ind w:left="77" w:right="552"/>
              <w:rPr>
                <w:sz w:val="20"/>
              </w:rPr>
            </w:pPr>
            <w:r>
              <w:rPr>
                <w:w w:val="105"/>
                <w:sz w:val="20"/>
              </w:rPr>
              <w:t>Household plasticware not permitted</w:t>
            </w:r>
            <w:r w:rsidR="00E20DD6">
              <w:rPr>
                <w:w w:val="105"/>
                <w:sz w:val="20"/>
              </w:rPr>
              <w:t>.</w:t>
            </w:r>
          </w:p>
          <w:p w14:paraId="6A848745" w14:textId="77777777" w:rsidR="00105CD9" w:rsidRDefault="00105CD9">
            <w:pPr>
              <w:pStyle w:val="TableParagraph"/>
              <w:rPr>
                <w:rFonts w:ascii="Times New Roman"/>
                <w:sz w:val="21"/>
              </w:rPr>
            </w:pPr>
          </w:p>
          <w:p w14:paraId="79465E38" w14:textId="77777777" w:rsidR="00105CD9" w:rsidRDefault="00C47C11">
            <w:pPr>
              <w:pStyle w:val="TableParagraph"/>
              <w:spacing w:line="249" w:lineRule="auto"/>
              <w:ind w:left="77" w:right="209"/>
              <w:rPr>
                <w:sz w:val="20"/>
              </w:rPr>
            </w:pPr>
            <w:r>
              <w:rPr>
                <w:sz w:val="20"/>
              </w:rPr>
              <w:t>Induction chamber must vent into a ducted BSC, fume hood</w:t>
            </w:r>
            <w:r w:rsidR="00B4565B">
              <w:rPr>
                <w:sz w:val="20"/>
              </w:rPr>
              <w:t>,</w:t>
            </w:r>
            <w:r>
              <w:rPr>
                <w:sz w:val="20"/>
              </w:rPr>
              <w:t xml:space="preserve"> or </w:t>
            </w:r>
            <w:r w:rsidR="00B4565B">
              <w:rPr>
                <w:sz w:val="20"/>
              </w:rPr>
              <w:t>c</w:t>
            </w:r>
            <w:r>
              <w:rPr>
                <w:sz w:val="20"/>
              </w:rPr>
              <w:t>harcoal filter</w:t>
            </w:r>
            <w:r w:rsidR="00E20DD6">
              <w:rPr>
                <w:sz w:val="20"/>
              </w:rPr>
              <w:t>.</w:t>
            </w:r>
          </w:p>
          <w:p w14:paraId="1B9989B9" w14:textId="77777777" w:rsidR="00105CD9" w:rsidRDefault="00105CD9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6C454FF4" w14:textId="77777777" w:rsidR="00105CD9" w:rsidRDefault="00C47C11">
            <w:pPr>
              <w:pStyle w:val="TableParagraph"/>
              <w:spacing w:line="249" w:lineRule="auto"/>
              <w:ind w:left="77" w:right="262"/>
              <w:jc w:val="both"/>
              <w:rPr>
                <w:sz w:val="20"/>
              </w:rPr>
            </w:pPr>
            <w:r>
              <w:rPr>
                <w:sz w:val="20"/>
              </w:rPr>
              <w:t xml:space="preserve">If not housed in a ducted BSC, </w:t>
            </w:r>
            <w:r w:rsidR="00515263">
              <w:rPr>
                <w:sz w:val="20"/>
              </w:rPr>
              <w:t xml:space="preserve">or </w:t>
            </w:r>
            <w:r>
              <w:rPr>
                <w:sz w:val="20"/>
              </w:rPr>
              <w:t>fume hood, flush chamber with air before opening.</w:t>
            </w:r>
          </w:p>
        </w:tc>
        <w:tc>
          <w:tcPr>
            <w:tcW w:w="4122" w:type="dxa"/>
          </w:tcPr>
          <w:p w14:paraId="3A192400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7186DE40" w14:textId="77777777" w:rsidR="00105CD9" w:rsidRDefault="00C47C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5800D1" wp14:editId="242418F6">
                  <wp:extent cx="1920240" cy="1440179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5E093DAD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238FFC94" w14:textId="77777777" w:rsidR="00105CD9" w:rsidRDefault="00C47C11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DE5057" wp14:editId="46BCCB35">
                  <wp:extent cx="2362200" cy="165353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5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CD9" w14:paraId="3BF70EDA" w14:textId="77777777" w:rsidTr="00FB662E">
        <w:trPr>
          <w:trHeight w:val="399"/>
        </w:trPr>
        <w:tc>
          <w:tcPr>
            <w:tcW w:w="3336" w:type="dxa"/>
            <w:gridSpan w:val="2"/>
            <w:shd w:val="clear" w:color="auto" w:fill="EFEFEF"/>
          </w:tcPr>
          <w:p w14:paraId="616BD341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2" w:type="dxa"/>
            <w:shd w:val="clear" w:color="auto" w:fill="EFEFEF"/>
          </w:tcPr>
          <w:p w14:paraId="00944CEB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0" w:type="dxa"/>
            <w:shd w:val="clear" w:color="auto" w:fill="EFEFEF"/>
          </w:tcPr>
          <w:p w14:paraId="545780DA" w14:textId="77777777" w:rsidR="00105CD9" w:rsidRDefault="00105C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5CD9" w14:paraId="25717148" w14:textId="77777777" w:rsidTr="00FB662E">
        <w:trPr>
          <w:trHeight w:val="2515"/>
        </w:trPr>
        <w:tc>
          <w:tcPr>
            <w:tcW w:w="3336" w:type="dxa"/>
            <w:gridSpan w:val="2"/>
          </w:tcPr>
          <w:p w14:paraId="10019678" w14:textId="77777777" w:rsidR="00105CD9" w:rsidRDefault="00C47C11">
            <w:pPr>
              <w:pStyle w:val="TableParagraph"/>
              <w:spacing w:before="93"/>
              <w:ind w:left="77"/>
              <w:rPr>
                <w:sz w:val="20"/>
              </w:rPr>
            </w:pPr>
            <w:r>
              <w:rPr>
                <w:sz w:val="20"/>
              </w:rPr>
              <w:t>CHARCOAL CANISTER</w:t>
            </w:r>
          </w:p>
          <w:p w14:paraId="27F621D5" w14:textId="77777777" w:rsidR="00105CD9" w:rsidRDefault="00105CD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287CB09D" w14:textId="77777777" w:rsidR="00105CD9" w:rsidRDefault="00C47C11">
            <w:pPr>
              <w:pStyle w:val="TableParagraph"/>
              <w:spacing w:line="249" w:lineRule="auto"/>
              <w:ind w:left="77"/>
              <w:rPr>
                <w:sz w:val="20"/>
              </w:rPr>
            </w:pPr>
            <w:r>
              <w:rPr>
                <w:sz w:val="20"/>
              </w:rPr>
              <w:t>Must be supported such that discharge openings are not occluded.</w:t>
            </w:r>
          </w:p>
          <w:p w14:paraId="52902E68" w14:textId="77777777" w:rsidR="00FB662E" w:rsidRDefault="00FB662E" w:rsidP="006839D9">
            <w:pPr>
              <w:pStyle w:val="TableParagraph"/>
              <w:spacing w:line="249" w:lineRule="auto"/>
              <w:ind w:right="209"/>
              <w:rPr>
                <w:rFonts w:ascii="Times New Roman"/>
                <w:sz w:val="21"/>
              </w:rPr>
            </w:pPr>
          </w:p>
          <w:p w14:paraId="00512E8A" w14:textId="77777777" w:rsidR="00B4565B" w:rsidRDefault="006839D9" w:rsidP="00FB662E">
            <w:pPr>
              <w:pStyle w:val="TableParagraph"/>
              <w:spacing w:line="249" w:lineRule="auto"/>
              <w:ind w:left="75" w:right="209"/>
              <w:rPr>
                <w:sz w:val="20"/>
              </w:rPr>
            </w:pPr>
            <w:r>
              <w:rPr>
                <w:sz w:val="20"/>
              </w:rPr>
              <w:t>Canisters should be</w:t>
            </w:r>
            <w:r w:rsidR="00C47C11" w:rsidRPr="004372DD">
              <w:rPr>
                <w:sz w:val="20"/>
              </w:rPr>
              <w:t xml:space="preserve"> </w:t>
            </w:r>
            <w:r>
              <w:rPr>
                <w:sz w:val="20"/>
              </w:rPr>
              <w:t>weighed after</w:t>
            </w:r>
            <w:r w:rsidR="00FB662E">
              <w:rPr>
                <w:sz w:val="20"/>
              </w:rPr>
              <w:t xml:space="preserve"> </w:t>
            </w:r>
            <w:r>
              <w:rPr>
                <w:sz w:val="20"/>
              </w:rPr>
              <w:t>each use</w:t>
            </w:r>
            <w:r w:rsidR="00C47C11" w:rsidRPr="004372DD">
              <w:rPr>
                <w:sz w:val="20"/>
              </w:rPr>
              <w:t xml:space="preserve">. </w:t>
            </w:r>
            <w:r w:rsidR="00B4565B">
              <w:rPr>
                <w:sz w:val="20"/>
              </w:rPr>
              <w:t xml:space="preserve">Replace </w:t>
            </w:r>
            <w:r w:rsidR="004372DD">
              <w:rPr>
                <w:sz w:val="20"/>
              </w:rPr>
              <w:t xml:space="preserve">F/Air canister when </w:t>
            </w:r>
            <w:r w:rsidR="00B4565B">
              <w:rPr>
                <w:sz w:val="20"/>
              </w:rPr>
              <w:t xml:space="preserve">it reaches </w:t>
            </w:r>
            <w:r w:rsidR="004372DD">
              <w:rPr>
                <w:sz w:val="20"/>
              </w:rPr>
              <w:t xml:space="preserve">50g. </w:t>
            </w:r>
          </w:p>
          <w:p w14:paraId="4573270B" w14:textId="77777777" w:rsidR="00105CD9" w:rsidRPr="00CC1E7B" w:rsidRDefault="00CC1E7B" w:rsidP="00FB662E">
            <w:pPr>
              <w:pStyle w:val="TableParagraph"/>
              <w:spacing w:line="249" w:lineRule="auto"/>
              <w:ind w:left="75" w:right="209"/>
              <w:rPr>
                <w:sz w:val="20"/>
              </w:rPr>
            </w:pPr>
            <w:r>
              <w:rPr>
                <w:sz w:val="20"/>
              </w:rPr>
              <w:t xml:space="preserve">Follow </w:t>
            </w:r>
            <w:proofErr w:type="gramStart"/>
            <w:r>
              <w:rPr>
                <w:sz w:val="20"/>
              </w:rPr>
              <w:t>manufacturer</w:t>
            </w:r>
            <w:r w:rsidR="00484A06">
              <w:rPr>
                <w:sz w:val="20"/>
              </w:rPr>
              <w:t>’s</w:t>
            </w:r>
            <w:r>
              <w:rPr>
                <w:sz w:val="20"/>
              </w:rPr>
              <w:t xml:space="preserve"> </w:t>
            </w:r>
            <w:r w:rsidR="00FB662E">
              <w:rPr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proofErr w:type="gramEnd"/>
            <w:r>
              <w:rPr>
                <w:sz w:val="20"/>
              </w:rPr>
              <w:t>.</w:t>
            </w:r>
          </w:p>
          <w:p w14:paraId="6DADB2B4" w14:textId="77777777" w:rsidR="00105CD9" w:rsidRDefault="00105CD9">
            <w:pPr>
              <w:pStyle w:val="TableParagraph"/>
              <w:rPr>
                <w:rFonts w:ascii="Times New Roman"/>
                <w:sz w:val="21"/>
              </w:rPr>
            </w:pPr>
          </w:p>
          <w:p w14:paraId="3BAD8639" w14:textId="77777777" w:rsidR="00105CD9" w:rsidRDefault="00C47C11">
            <w:pPr>
              <w:pStyle w:val="TableParagraph"/>
              <w:spacing w:line="249" w:lineRule="auto"/>
              <w:ind w:left="77"/>
              <w:rPr>
                <w:sz w:val="20"/>
              </w:rPr>
            </w:pPr>
            <w:r>
              <w:rPr>
                <w:sz w:val="20"/>
              </w:rPr>
              <w:t>Dispose through chemical waste stream</w:t>
            </w:r>
          </w:p>
        </w:tc>
        <w:tc>
          <w:tcPr>
            <w:tcW w:w="4122" w:type="dxa"/>
          </w:tcPr>
          <w:p w14:paraId="0B0302AA" w14:textId="77777777" w:rsidR="00105CD9" w:rsidRDefault="00105CD9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0D89F1F4" w14:textId="77777777" w:rsidR="00105CD9" w:rsidRDefault="00C47C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CC9388" wp14:editId="6A44BC18">
                  <wp:extent cx="2260600" cy="169545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459" cy="169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0013C7FB" w14:textId="77777777" w:rsidR="00105CD9" w:rsidRDefault="00105CD9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11EB8D5A" w14:textId="77777777" w:rsidR="00105CD9" w:rsidRDefault="00C47C11">
            <w:pPr>
              <w:pStyle w:val="TableParagraph"/>
              <w:ind w:left="6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F0CFF0" wp14:editId="5666279E">
                  <wp:extent cx="1898522" cy="167220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2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A6CC6" w14:textId="77777777" w:rsidR="00361059" w:rsidRDefault="00361059">
            <w:pPr>
              <w:pStyle w:val="TableParagraph"/>
              <w:ind w:left="627"/>
              <w:rPr>
                <w:rFonts w:ascii="Times New Roman"/>
                <w:sz w:val="20"/>
              </w:rPr>
            </w:pPr>
          </w:p>
          <w:p w14:paraId="034B961C" w14:textId="77777777" w:rsidR="00361059" w:rsidRDefault="00361059">
            <w:pPr>
              <w:pStyle w:val="TableParagraph"/>
              <w:ind w:left="627"/>
              <w:rPr>
                <w:rFonts w:ascii="Times New Roman"/>
                <w:sz w:val="20"/>
              </w:rPr>
            </w:pPr>
          </w:p>
          <w:p w14:paraId="05CA579B" w14:textId="77777777" w:rsidR="00361059" w:rsidRDefault="00361059">
            <w:pPr>
              <w:pStyle w:val="TableParagraph"/>
              <w:ind w:left="627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80AB4C9" wp14:editId="3DC65B6F">
                  <wp:extent cx="1590675" cy="1590675"/>
                  <wp:effectExtent l="0" t="0" r="0" b="0"/>
                  <wp:docPr id="12" name="Picture 12" descr="MiniVac Gas Evacuation U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niVac Gas Evacuation Un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F95C5" w14:textId="77777777" w:rsidR="00361059" w:rsidRDefault="00361059" w:rsidP="001842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1D59" w14:paraId="74CEC410" w14:textId="77777777" w:rsidTr="00FB662E">
        <w:trPr>
          <w:trHeight w:val="399"/>
        </w:trPr>
        <w:tc>
          <w:tcPr>
            <w:tcW w:w="3336" w:type="dxa"/>
            <w:gridSpan w:val="2"/>
          </w:tcPr>
          <w:p w14:paraId="0C139D98" w14:textId="77777777" w:rsidR="00431D59" w:rsidRDefault="00431D59" w:rsidP="00431D59">
            <w:pPr>
              <w:pStyle w:val="TableParagraph"/>
              <w:spacing w:before="87"/>
              <w:ind w:left="7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Topic</w:t>
            </w:r>
          </w:p>
        </w:tc>
        <w:tc>
          <w:tcPr>
            <w:tcW w:w="4122" w:type="dxa"/>
          </w:tcPr>
          <w:p w14:paraId="679179CD" w14:textId="77777777" w:rsidR="00431D59" w:rsidRDefault="00431D59" w:rsidP="00431D59">
            <w:pPr>
              <w:pStyle w:val="TableParagraph"/>
              <w:spacing w:before="87"/>
              <w:ind w:left="79"/>
              <w:rPr>
                <w:sz w:val="20"/>
              </w:rPr>
            </w:pPr>
            <w:r>
              <w:rPr>
                <w:sz w:val="20"/>
              </w:rPr>
              <w:t>Undesirable Example</w:t>
            </w:r>
          </w:p>
        </w:tc>
        <w:tc>
          <w:tcPr>
            <w:tcW w:w="4500" w:type="dxa"/>
          </w:tcPr>
          <w:p w14:paraId="52FAA668" w14:textId="77777777" w:rsidR="00431D59" w:rsidRDefault="00431D59" w:rsidP="00431D59">
            <w:pPr>
              <w:pStyle w:val="TableParagraph"/>
              <w:spacing w:before="87"/>
              <w:ind w:left="91"/>
              <w:rPr>
                <w:sz w:val="20"/>
              </w:rPr>
            </w:pPr>
            <w:r>
              <w:rPr>
                <w:sz w:val="20"/>
              </w:rPr>
              <w:t>Proper Example</w:t>
            </w:r>
          </w:p>
        </w:tc>
      </w:tr>
      <w:tr w:rsidR="00431D59" w14:paraId="3EECA7ED" w14:textId="77777777" w:rsidTr="00FB662E">
        <w:trPr>
          <w:trHeight w:val="3933"/>
        </w:trPr>
        <w:tc>
          <w:tcPr>
            <w:tcW w:w="3336" w:type="dxa"/>
            <w:gridSpan w:val="2"/>
          </w:tcPr>
          <w:p w14:paraId="3B448350" w14:textId="77777777" w:rsidR="00431D59" w:rsidRDefault="00431D59" w:rsidP="00431D59">
            <w:pPr>
              <w:pStyle w:val="TableParagraph"/>
              <w:spacing w:before="87"/>
              <w:ind w:left="77"/>
              <w:rPr>
                <w:sz w:val="20"/>
              </w:rPr>
            </w:pPr>
            <w:r>
              <w:rPr>
                <w:sz w:val="20"/>
              </w:rPr>
              <w:t>VAPORIZERS</w:t>
            </w:r>
          </w:p>
          <w:p w14:paraId="4E6E644F" w14:textId="77777777" w:rsidR="00431D59" w:rsidRDefault="00431D59" w:rsidP="00431D5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C0B1924" w14:textId="77777777" w:rsidR="00431D59" w:rsidRDefault="00431D59" w:rsidP="00431D59"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w w:val="105"/>
                <w:sz w:val="20"/>
              </w:rPr>
              <w:t>Calibrate - (1-2 years)</w:t>
            </w:r>
          </w:p>
          <w:p w14:paraId="50D0703D" w14:textId="77777777" w:rsidR="00431D59" w:rsidRDefault="00431D59" w:rsidP="00431D5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676EBF3B" w14:textId="77777777" w:rsidR="00431D59" w:rsidRDefault="00431D59" w:rsidP="00431D59">
            <w:pPr>
              <w:pStyle w:val="TableParagraph"/>
              <w:spacing w:line="249" w:lineRule="auto"/>
              <w:ind w:left="77" w:right="547"/>
              <w:rPr>
                <w:sz w:val="20"/>
              </w:rPr>
            </w:pPr>
            <w:r>
              <w:rPr>
                <w:sz w:val="20"/>
              </w:rPr>
              <w:t>Filled in fume hood or use a keyed refill tool.</w:t>
            </w:r>
          </w:p>
          <w:p w14:paraId="1EAB29EE" w14:textId="77777777" w:rsidR="00431D59" w:rsidRDefault="00431D59" w:rsidP="00431D59">
            <w:pPr>
              <w:pStyle w:val="TableParagraph"/>
              <w:rPr>
                <w:rFonts w:ascii="Times New Roman"/>
                <w:sz w:val="21"/>
              </w:rPr>
            </w:pPr>
          </w:p>
          <w:p w14:paraId="27744DBA" w14:textId="77777777" w:rsidR="00431D59" w:rsidRDefault="00431D59" w:rsidP="00431D59">
            <w:pPr>
              <w:pStyle w:val="TableParagraph"/>
              <w:spacing w:line="249" w:lineRule="auto"/>
              <w:ind w:left="77" w:right="259"/>
              <w:rPr>
                <w:sz w:val="20"/>
              </w:rPr>
            </w:pPr>
            <w:r>
              <w:rPr>
                <w:sz w:val="20"/>
              </w:rPr>
              <w:t>Vaporizers must be secured by frame or equivalent.</w:t>
            </w:r>
          </w:p>
          <w:p w14:paraId="33D6B03D" w14:textId="77777777" w:rsidR="00431D59" w:rsidRDefault="00431D59" w:rsidP="00431D59">
            <w:pPr>
              <w:pStyle w:val="TableParagraph"/>
              <w:rPr>
                <w:rFonts w:ascii="Times New Roman"/>
                <w:sz w:val="21"/>
              </w:rPr>
            </w:pPr>
          </w:p>
          <w:p w14:paraId="4E33DB91" w14:textId="77777777" w:rsidR="00431D59" w:rsidRDefault="00431D59" w:rsidP="00431D59">
            <w:pPr>
              <w:pStyle w:val="TableParagraph"/>
              <w:spacing w:before="1" w:line="249" w:lineRule="auto"/>
              <w:ind w:left="77" w:right="209"/>
              <w:rPr>
                <w:sz w:val="20"/>
              </w:rPr>
            </w:pPr>
            <w:r>
              <w:rPr>
                <w:sz w:val="20"/>
              </w:rPr>
              <w:t>Vaporizers are anesthetic specific</w:t>
            </w:r>
          </w:p>
        </w:tc>
        <w:tc>
          <w:tcPr>
            <w:tcW w:w="4122" w:type="dxa"/>
          </w:tcPr>
          <w:p w14:paraId="367B277D" w14:textId="77777777" w:rsidR="00431D59" w:rsidRDefault="00431D59" w:rsidP="00431D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0" w:type="dxa"/>
          </w:tcPr>
          <w:p w14:paraId="2DA6A9C6" w14:textId="77777777" w:rsidR="00431D59" w:rsidRDefault="00431D59" w:rsidP="00431D59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14:paraId="2D1CAA8C" w14:textId="77777777" w:rsidR="00431D59" w:rsidRDefault="00431D59" w:rsidP="00431D59">
            <w:pPr>
              <w:pStyle w:val="TableParagraph"/>
              <w:ind w:left="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AE980C" wp14:editId="5012FA40">
                  <wp:extent cx="2245709" cy="2581275"/>
                  <wp:effectExtent l="0" t="0" r="254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973" cy="25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B01B8" w14:textId="77777777" w:rsidR="004830E1" w:rsidRDefault="004830E1" w:rsidP="00431D59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  <w:p w14:paraId="6DCBCFB8" w14:textId="3FC7920E" w:rsidR="004830E1" w:rsidRDefault="004830E1" w:rsidP="00431D59">
            <w:pPr>
              <w:pStyle w:val="TableParagraph"/>
              <w:ind w:left="74"/>
              <w:rPr>
                <w:rFonts w:ascii="Times New Roman"/>
                <w:sz w:val="20"/>
              </w:rPr>
            </w:pPr>
          </w:p>
        </w:tc>
      </w:tr>
      <w:tr w:rsidR="00431D59" w14:paraId="27E8A43C" w14:textId="77777777" w:rsidTr="00FB662E">
        <w:trPr>
          <w:trHeight w:val="2560"/>
        </w:trPr>
        <w:tc>
          <w:tcPr>
            <w:tcW w:w="3336" w:type="dxa"/>
            <w:gridSpan w:val="2"/>
          </w:tcPr>
          <w:p w14:paraId="17F30019" w14:textId="77777777" w:rsidR="00431D59" w:rsidRDefault="00431D59" w:rsidP="00431D59">
            <w:pPr>
              <w:pStyle w:val="TableParagraph"/>
              <w:spacing w:before="79"/>
              <w:ind w:left="77"/>
              <w:rPr>
                <w:sz w:val="20"/>
              </w:rPr>
            </w:pPr>
            <w:r>
              <w:rPr>
                <w:sz w:val="20"/>
              </w:rPr>
              <w:t>GENERAL CONDITIONS</w:t>
            </w:r>
          </w:p>
          <w:p w14:paraId="6057801E" w14:textId="77777777" w:rsidR="00431D59" w:rsidRDefault="00431D59" w:rsidP="00431D59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17DAF237" w14:textId="77777777" w:rsidR="00431D59" w:rsidRDefault="00431D59" w:rsidP="00431D59">
            <w:pPr>
              <w:pStyle w:val="TableParagraph"/>
              <w:spacing w:line="249" w:lineRule="auto"/>
              <w:ind w:left="77" w:right="110"/>
              <w:rPr>
                <w:sz w:val="20"/>
              </w:rPr>
            </w:pPr>
            <w:r>
              <w:rPr>
                <w:sz w:val="20"/>
              </w:rPr>
              <w:t>Anesthesia may not be used in areas with recirculating ventilation systems or areas with less than 4 ACH</w:t>
            </w:r>
          </w:p>
        </w:tc>
        <w:tc>
          <w:tcPr>
            <w:tcW w:w="4122" w:type="dxa"/>
          </w:tcPr>
          <w:p w14:paraId="458AF05C" w14:textId="77777777" w:rsidR="00431D59" w:rsidRDefault="00431D59" w:rsidP="00431D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0" w:type="dxa"/>
          </w:tcPr>
          <w:p w14:paraId="7E33E517" w14:textId="77777777" w:rsidR="00431D59" w:rsidRDefault="00431D59" w:rsidP="00431D59">
            <w:pPr>
              <w:pStyle w:val="TableParagraph"/>
              <w:rPr>
                <w:rFonts w:ascii="Times New Roman"/>
                <w:sz w:val="20"/>
              </w:rPr>
            </w:pPr>
          </w:p>
        </w:tc>
        <w:bookmarkStart w:id="4" w:name="_GoBack"/>
        <w:bookmarkEnd w:id="4"/>
      </w:tr>
    </w:tbl>
    <w:p w14:paraId="22F15576" w14:textId="77777777" w:rsidR="00105CD9" w:rsidRDefault="00105CD9">
      <w:pPr>
        <w:rPr>
          <w:rFonts w:ascii="Times New Roman"/>
          <w:sz w:val="20"/>
        </w:rPr>
        <w:sectPr w:rsidR="00105CD9">
          <w:pgSz w:w="15840" w:h="12240" w:orient="landscape"/>
          <w:pgMar w:top="1260" w:right="2260" w:bottom="1040" w:left="1340" w:header="712" w:footer="852" w:gutter="0"/>
          <w:cols w:space="720"/>
        </w:sectPr>
      </w:pPr>
    </w:p>
    <w:p w14:paraId="1F68442B" w14:textId="77777777" w:rsidR="00FB3404" w:rsidRDefault="00FB3404"/>
    <w:p w14:paraId="7E0BF737" w14:textId="77777777" w:rsidR="00B4565B" w:rsidRDefault="00B4565B"/>
    <w:p w14:paraId="2C17F1C4" w14:textId="77777777" w:rsidR="00B4565B" w:rsidRDefault="00B4565B"/>
    <w:p w14:paraId="2DA2BE8D" w14:textId="77777777" w:rsidR="00B4565B" w:rsidRDefault="00B4565B">
      <w:pPr>
        <w:rPr>
          <w:b/>
          <w:u w:val="single"/>
        </w:rPr>
      </w:pPr>
      <w:r w:rsidRPr="00B4565B">
        <w:rPr>
          <w:b/>
          <w:u w:val="single"/>
        </w:rPr>
        <w:t>NOTES</w:t>
      </w:r>
    </w:p>
    <w:p w14:paraId="5774F299" w14:textId="77777777" w:rsidR="00431D59" w:rsidRDefault="00431D59">
      <w:pPr>
        <w:rPr>
          <w:b/>
          <w:u w:val="single"/>
        </w:rPr>
      </w:pPr>
    </w:p>
    <w:p w14:paraId="3C8BCD72" w14:textId="77777777" w:rsidR="00431D59" w:rsidRDefault="00431D59">
      <w:pPr>
        <w:rPr>
          <w:b/>
          <w:u w:val="single"/>
        </w:rPr>
      </w:pPr>
    </w:p>
    <w:p w14:paraId="5A555D89" w14:textId="77777777" w:rsidR="00431D59" w:rsidRDefault="00431D59">
      <w:pPr>
        <w:rPr>
          <w:b/>
          <w:u w:val="single"/>
        </w:rPr>
      </w:pPr>
    </w:p>
    <w:p w14:paraId="17F249C8" w14:textId="77777777" w:rsidR="00431D59" w:rsidRPr="00B4565B" w:rsidRDefault="00431D59">
      <w:pPr>
        <w:rPr>
          <w:b/>
          <w:u w:val="single"/>
        </w:rPr>
      </w:pPr>
    </w:p>
    <w:sectPr w:rsidR="00431D59" w:rsidRPr="00B4565B">
      <w:pgSz w:w="15840" w:h="12240" w:orient="landscape"/>
      <w:pgMar w:top="1260" w:right="2260" w:bottom="1040" w:left="1340" w:header="712" w:footer="8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588A7" w14:textId="77777777" w:rsidR="00FB3404" w:rsidRDefault="00C47C11">
      <w:r>
        <w:separator/>
      </w:r>
    </w:p>
  </w:endnote>
  <w:endnote w:type="continuationSeparator" w:id="0">
    <w:p w14:paraId="0A699F61" w14:textId="77777777" w:rsidR="00FB3404" w:rsidRDefault="00C4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61F0" w14:textId="77777777" w:rsidR="00105CD9" w:rsidRDefault="00B329D6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600" behindDoc="1" locked="0" layoutInCell="1" allowOverlap="1" wp14:anchorId="6793AE8C" wp14:editId="279C29B8">
              <wp:simplePos x="0" y="0"/>
              <wp:positionH relativeFrom="page">
                <wp:posOffset>901700</wp:posOffset>
              </wp:positionH>
              <wp:positionV relativeFrom="page">
                <wp:posOffset>7091680</wp:posOffset>
              </wp:positionV>
              <wp:extent cx="7727950" cy="487045"/>
              <wp:effectExtent l="0" t="0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7FD0B" w14:textId="77777777" w:rsidR="001E495F" w:rsidRPr="00703A0D" w:rsidRDefault="001E495F" w:rsidP="001E495F">
                          <w:pPr>
                            <w:pStyle w:val="NormalWeb"/>
                            <w:jc w:val="center"/>
                            <w:textAlignment w:val="baseline"/>
                            <w:rPr>
                              <w:rFonts w:eastAsia="Times New Roman"/>
                              <w:color w:val="FF0000"/>
                            </w:rPr>
                          </w:pPr>
                          <w:r w:rsidRPr="00703A0D">
                            <w:rPr>
                              <w:rFonts w:eastAsia="MS Mincho" w:cs="+mn-cs"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Office of Environmental Health and Radiation Safety</w:t>
                          </w:r>
                        </w:p>
                        <w:p w14:paraId="6F035ABF" w14:textId="77777777" w:rsidR="001E495F" w:rsidRPr="001E495F" w:rsidRDefault="001E495F" w:rsidP="001E495F">
                          <w:pPr>
                            <w:widowControl/>
                            <w:autoSpaceDE/>
                            <w:autoSpaceDN/>
                            <w:jc w:val="center"/>
                            <w:textAlignment w:val="baseline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1E495F">
                            <w:rPr>
                              <w:rFonts w:ascii="Times New Roman" w:eastAsia="+mn-ea" w:hAnsi="Times New Roman" w:cs="+mn-cs"/>
                              <w:i/>
                              <w:iCs/>
                              <w:color w:val="00007E"/>
                              <w:kern w:val="24"/>
                              <w:sz w:val="20"/>
                              <w:szCs w:val="20"/>
                            </w:rPr>
                            <w:t>Promoting health, safety and environmental protection at Penn</w:t>
                          </w:r>
                        </w:p>
                        <w:p w14:paraId="6EBD43BA" w14:textId="77777777" w:rsidR="00105CD9" w:rsidRDefault="001E495F" w:rsidP="001E495F">
                          <w:pPr>
                            <w:spacing w:before="22"/>
                            <w:ind w:left="3620" w:firstLine="700"/>
                            <w:rPr>
                              <w:sz w:val="16"/>
                            </w:rPr>
                          </w:pPr>
                          <w:r w:rsidRPr="001E495F">
                            <w:rPr>
                              <w:rFonts w:ascii="Times New Roman" w:eastAsia="+mn-ea" w:hAnsi="Times New Roman" w:cs="+mn-cs"/>
                              <w:color w:val="00007E"/>
                              <w:kern w:val="24"/>
                              <w:sz w:val="20"/>
                              <w:szCs w:val="20"/>
                            </w:rPr>
                            <w:t xml:space="preserve">www.ehrs.upenn.edu   215-898-4453   </w:t>
                          </w:r>
                          <w:r>
                            <w:rPr>
                              <w:rFonts w:ascii="Times New Roman" w:eastAsia="+mn-ea" w:hAnsi="Times New Roman" w:cs="+mn-cs"/>
                              <w:color w:val="00007E"/>
                              <w:kern w:val="24"/>
                              <w:sz w:val="20"/>
                              <w:szCs w:val="20"/>
                            </w:rPr>
                            <w:t xml:space="preserve">                                                                         </w:t>
                          </w:r>
                          <w:r w:rsidR="00B329D6">
                            <w:rPr>
                              <w:rFonts w:ascii="Times New Roman" w:eastAsia="+mn-ea" w:hAnsi="Times New Roman" w:cs="+mn-cs"/>
                              <w:color w:val="00007E"/>
                              <w:kern w:val="24"/>
                              <w:sz w:val="20"/>
                              <w:szCs w:val="20"/>
                            </w:rPr>
                            <w:t>10/3</w:t>
                          </w:r>
                          <w:r>
                            <w:rPr>
                              <w:rFonts w:ascii="Times New Roman" w:eastAsia="+mn-ea" w:hAnsi="Times New Roman" w:cs="+mn-cs"/>
                              <w:color w:val="00007E"/>
                              <w:kern w:val="24"/>
                              <w:sz w:val="20"/>
                              <w:szCs w:val="20"/>
                            </w:rPr>
                            <w:t>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1pt;margin-top:558.4pt;width:608.5pt;height:38.35pt;z-index:-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" filled="f" stroked="f">
              <v:textbox inset="0,0,0,0">
                <w:txbxContent>
                  <w:p w:rsidR="001E495F" w:rsidRPr="00703A0D" w:rsidRDefault="001E495F" w:rsidP="001E495F">
                    <w:pPr>
                      <w:pStyle w:val="NormalWeb"/>
                      <w:jc w:val="center"/>
                      <w:textAlignment w:val="baseline"/>
                      <w:rPr>
                        <w:rFonts w:eastAsia="Times New Roman"/>
                        <w:color w:val="FF0000"/>
                      </w:rPr>
                    </w:pPr>
                    <w:r w:rsidRPr="00703A0D">
                      <w:rPr>
                        <w:rFonts w:eastAsia="MS Mincho" w:cs="+mn-cs"/>
                        <w:color w:val="FF0000"/>
                        <w:kern w:val="24"/>
                        <w:sz w:val="22"/>
                        <w:szCs w:val="22"/>
                      </w:rPr>
                      <w:t>Office of Environmental Health and Radiation Safety</w:t>
                    </w:r>
                  </w:p>
                  <w:p w:rsidR="001E495F" w:rsidRPr="001E495F" w:rsidRDefault="001E495F" w:rsidP="001E495F">
                    <w:pPr>
                      <w:widowControl/>
                      <w:autoSpaceDE/>
                      <w:autoSpaceDN/>
                      <w:jc w:val="center"/>
                      <w:textAlignment w:val="baseline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 w:rsidRPr="001E495F">
                      <w:rPr>
                        <w:rFonts w:ascii="Times New Roman" w:eastAsia="+mn-ea" w:hAnsi="Times New Roman" w:cs="+mn-cs"/>
                        <w:i/>
                        <w:iCs/>
                        <w:color w:val="00007E"/>
                        <w:kern w:val="24"/>
                        <w:sz w:val="20"/>
                        <w:szCs w:val="20"/>
                      </w:rPr>
                      <w:t>Promoting health, safety and environmental protection at Penn</w:t>
                    </w:r>
                  </w:p>
                  <w:p w:rsidR="00105CD9" w:rsidRDefault="001E495F" w:rsidP="001E495F">
                    <w:pPr>
                      <w:spacing w:before="22"/>
                      <w:ind w:left="3620" w:firstLine="700"/>
                      <w:rPr>
                        <w:sz w:val="16"/>
                      </w:rPr>
                    </w:pPr>
                    <w:r w:rsidRPr="001E495F">
                      <w:rPr>
                        <w:rFonts w:ascii="Times New Roman" w:eastAsia="+mn-ea" w:hAnsi="Times New Roman" w:cs="+mn-cs"/>
                        <w:color w:val="00007E"/>
                        <w:kern w:val="24"/>
                        <w:sz w:val="20"/>
                        <w:szCs w:val="20"/>
                      </w:rPr>
                      <w:t xml:space="preserve">www.ehrs.upenn.edu   215-898-4453   </w:t>
                    </w:r>
                    <w:r>
                      <w:rPr>
                        <w:rFonts w:ascii="Times New Roman" w:eastAsia="+mn-ea" w:hAnsi="Times New Roman" w:cs="+mn-cs"/>
                        <w:color w:val="00007E"/>
                        <w:kern w:val="24"/>
                        <w:sz w:val="20"/>
                        <w:szCs w:val="20"/>
                      </w:rPr>
                      <w:t xml:space="preserve">                                                                         </w:t>
                    </w:r>
                    <w:r w:rsidR="00B329D6">
                      <w:rPr>
                        <w:rFonts w:ascii="Times New Roman" w:eastAsia="+mn-ea" w:hAnsi="Times New Roman" w:cs="+mn-cs"/>
                        <w:color w:val="00007E"/>
                        <w:kern w:val="24"/>
                        <w:sz w:val="20"/>
                        <w:szCs w:val="20"/>
                      </w:rPr>
                      <w:t>10/3</w:t>
                    </w:r>
                    <w:r>
                      <w:rPr>
                        <w:rFonts w:ascii="Times New Roman" w:eastAsia="+mn-ea" w:hAnsi="Times New Roman" w:cs="+mn-cs"/>
                        <w:color w:val="00007E"/>
                        <w:kern w:val="24"/>
                        <w:sz w:val="20"/>
                        <w:szCs w:val="20"/>
                      </w:rPr>
                      <w:t>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2F832" w14:textId="77777777" w:rsidR="00FB3404" w:rsidRDefault="00C47C11">
      <w:r>
        <w:separator/>
      </w:r>
    </w:p>
  </w:footnote>
  <w:footnote w:type="continuationSeparator" w:id="0">
    <w:p w14:paraId="30AF593D" w14:textId="77777777" w:rsidR="00FB3404" w:rsidRDefault="00C47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CD5B7" w14:textId="77777777" w:rsidR="00105CD9" w:rsidRDefault="00B329D6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576" behindDoc="1" locked="0" layoutInCell="1" allowOverlap="1" wp14:anchorId="52BB58A2" wp14:editId="78441983">
              <wp:simplePos x="0" y="0"/>
              <wp:positionH relativeFrom="page">
                <wp:posOffset>4000500</wp:posOffset>
              </wp:positionH>
              <wp:positionV relativeFrom="page">
                <wp:posOffset>439420</wp:posOffset>
              </wp:positionV>
              <wp:extent cx="2054225" cy="381000"/>
              <wp:effectExtent l="0" t="1270" r="317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42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95129" w14:textId="77777777" w:rsidR="00105CD9" w:rsidRDefault="00C47C11">
                          <w:pPr>
                            <w:pStyle w:val="BodyText"/>
                            <w:spacing w:before="23" w:line="242" w:lineRule="auto"/>
                            <w:ind w:left="120" w:right="14" w:hanging="100"/>
                          </w:pPr>
                          <w:r>
                            <w:rPr>
                              <w:w w:val="95"/>
                            </w:rPr>
                            <w:t>EHRS PASSIVE ANESTHESIA SCAVENGING GUIDELINES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5pt;margin-top:34.6pt;width:161.75pt;height:30pt;z-index:-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" filled="f" stroked="f">
              <v:textbox inset="0,0,0,0">
                <w:txbxContent>
                  <w:p w:rsidR="00105CD9" w:rsidRDefault="00C47C11">
                    <w:pPr>
                      <w:pStyle w:val="BodyText"/>
                      <w:spacing w:before="23" w:line="242" w:lineRule="auto"/>
                      <w:ind w:left="120" w:right="14" w:hanging="100"/>
                    </w:pPr>
                    <w:r>
                      <w:rPr>
                        <w:w w:val="95"/>
                      </w:rPr>
                      <w:t>EHRS PASSIVE ANESTHESIA SCAVENGING GUIDELINES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D9"/>
    <w:rsid w:val="00105CD9"/>
    <w:rsid w:val="00184242"/>
    <w:rsid w:val="001B1925"/>
    <w:rsid w:val="001D01C7"/>
    <w:rsid w:val="001E495F"/>
    <w:rsid w:val="00361059"/>
    <w:rsid w:val="00431D59"/>
    <w:rsid w:val="004372DD"/>
    <w:rsid w:val="004830E1"/>
    <w:rsid w:val="00484A06"/>
    <w:rsid w:val="00515263"/>
    <w:rsid w:val="006839D9"/>
    <w:rsid w:val="00697775"/>
    <w:rsid w:val="00703A0D"/>
    <w:rsid w:val="00777F11"/>
    <w:rsid w:val="00806B45"/>
    <w:rsid w:val="008174E0"/>
    <w:rsid w:val="008F020E"/>
    <w:rsid w:val="0093371D"/>
    <w:rsid w:val="00941371"/>
    <w:rsid w:val="00B329D6"/>
    <w:rsid w:val="00B4565B"/>
    <w:rsid w:val="00C47C11"/>
    <w:rsid w:val="00CC1E7B"/>
    <w:rsid w:val="00CD33F6"/>
    <w:rsid w:val="00D04F26"/>
    <w:rsid w:val="00D76911"/>
    <w:rsid w:val="00E20DD6"/>
    <w:rsid w:val="00E3554D"/>
    <w:rsid w:val="00E50FB3"/>
    <w:rsid w:val="00FB3404"/>
    <w:rsid w:val="00FB662E"/>
    <w:rsid w:val="00FD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DF2E2"/>
  <w15:docId w15:val="{19B22F44-951A-4424-99E5-50BD7111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1D59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55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54D"/>
    <w:rPr>
      <w:rFonts w:ascii="Segoe UI" w:eastAsia="Arial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5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6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15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63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1E49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7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Anesthesia scavenging.pages</vt:lpstr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Anesthesia scavenging.pages</dc:title>
  <dc:creator>Joe Passante</dc:creator>
  <cp:lastModifiedBy>Valerie Perez</cp:lastModifiedBy>
  <cp:revision>3</cp:revision>
  <cp:lastPrinted>2019-10-03T19:32:00Z</cp:lastPrinted>
  <dcterms:created xsi:type="dcterms:W3CDTF">2019-10-03T19:28:00Z</dcterms:created>
  <dcterms:modified xsi:type="dcterms:W3CDTF">2019-10-03T19:33:00Z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Creator">
    <vt:lpwstr>Pages</vt:lpwstr>
  </property>
  <property fmtid="{D5CDD505-2E9C-101B-9397-08002B2CF9AE}" pid="4" name="LastSaved">
    <vt:filetime>2019-09-23T00:00:00Z</vt:filetime>
  </property>
</Properties>
</file>