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00" w:rsidRDefault="001834CC">
      <w:pPr>
        <w:pStyle w:val="Title"/>
        <w:rPr>
          <w:sz w:val="20"/>
        </w:rPr>
      </w:pPr>
      <w:r>
        <w:t>FRES – TRADES CONFINED SPACE ENTRY PERMIT</w:t>
      </w:r>
    </w:p>
    <w:p w:rsidR="00C35D00" w:rsidRDefault="001834CC">
      <w:pPr>
        <w:jc w:val="center"/>
        <w:rPr>
          <w:sz w:val="20"/>
        </w:rPr>
      </w:pPr>
      <w:r>
        <w:rPr>
          <w:sz w:val="20"/>
        </w:rPr>
        <w:t>(Complete Prior to Entry)</w:t>
      </w:r>
    </w:p>
    <w:p w:rsidR="00C35D00" w:rsidRDefault="00C35D00">
      <w:pPr>
        <w:jc w:val="center"/>
        <w:rPr>
          <w:sz w:val="20"/>
        </w:rPr>
      </w:pPr>
    </w:p>
    <w:p w:rsidR="00C35D00" w:rsidRDefault="001834CC">
      <w:pPr>
        <w:pStyle w:val="Heading2"/>
        <w:numPr>
          <w:ilvl w:val="0"/>
          <w:numId w:val="1"/>
        </w:numPr>
      </w:pPr>
      <w:r>
        <w:t>ENTRY DESCRIPTION</w:t>
      </w:r>
    </w:p>
    <w:p w:rsidR="00C35D00" w:rsidRDefault="00C35D00">
      <w:pPr>
        <w:rPr>
          <w:sz w:val="20"/>
        </w:rPr>
      </w:pPr>
    </w:p>
    <w:p w:rsidR="00C35D00" w:rsidRDefault="001834CC">
      <w:pPr>
        <w:ind w:left="360"/>
        <w:rPr>
          <w:sz w:val="20"/>
        </w:rPr>
      </w:pPr>
      <w:r>
        <w:rPr>
          <w:sz w:val="20"/>
        </w:rPr>
        <w:t xml:space="preserve">Confined Space Location/Number: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360"/>
        <w:rPr>
          <w:sz w:val="20"/>
        </w:rPr>
      </w:pPr>
    </w:p>
    <w:p w:rsidR="00C35D00" w:rsidRDefault="001834CC">
      <w:pPr>
        <w:ind w:left="360"/>
        <w:rPr>
          <w:sz w:val="20"/>
        </w:rPr>
      </w:pPr>
      <w:r>
        <w:rPr>
          <w:sz w:val="20"/>
        </w:rPr>
        <w:t xml:space="preserve">Purpose of Entry: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360"/>
        <w:rPr>
          <w:sz w:val="20"/>
        </w:rPr>
      </w:pPr>
    </w:p>
    <w:p w:rsidR="00C35D00" w:rsidRDefault="001834CC">
      <w:pPr>
        <w:ind w:left="360"/>
        <w:rPr>
          <w:sz w:val="20"/>
        </w:rPr>
      </w:pPr>
      <w:r>
        <w:rPr>
          <w:sz w:val="20"/>
        </w:rPr>
        <w:t xml:space="preserve">Date Permit Issued: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Time of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Entry: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Time Out: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C35D00" w:rsidRDefault="00C35D00">
      <w:pPr>
        <w:ind w:left="360"/>
        <w:rPr>
          <w:sz w:val="20"/>
        </w:rPr>
      </w:pPr>
    </w:p>
    <w:p w:rsidR="00C35D00" w:rsidRDefault="001834CC">
      <w:pPr>
        <w:ind w:left="360"/>
        <w:rPr>
          <w:sz w:val="20"/>
        </w:rPr>
      </w:pPr>
      <w:r>
        <w:rPr>
          <w:sz w:val="20"/>
        </w:rPr>
        <w:t xml:space="preserve">Permit Expires: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360"/>
        <w:rPr>
          <w:sz w:val="20"/>
        </w:rPr>
      </w:pPr>
    </w:p>
    <w:p w:rsidR="00C35D00" w:rsidRDefault="001834CC">
      <w:pPr>
        <w:pStyle w:val="Heading3"/>
        <w:rPr>
          <w:b w:val="0"/>
          <w:bCs w:val="0"/>
        </w:rPr>
      </w:pPr>
      <w:r>
        <w:t>Any Equipment in need of repairs must be reported to the Supervisor who will take proper steps to have repairs made immediately.</w:t>
      </w:r>
    </w:p>
    <w:p w:rsidR="00C35D00" w:rsidRDefault="00C35D00"/>
    <w:p w:rsidR="00C35D00" w:rsidRDefault="001834CC">
      <w:pPr>
        <w:pStyle w:val="Heading2"/>
        <w:numPr>
          <w:ilvl w:val="0"/>
          <w:numId w:val="1"/>
        </w:numPr>
      </w:pPr>
      <w:r>
        <w:t>ENTRY TEAM MEMBERS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2"/>
        <w:gridCol w:w="3610"/>
      </w:tblGrid>
      <w:tr w:rsidR="00C35D00">
        <w:trPr>
          <w:trHeight w:val="262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 (List First &amp; Last Name Below)</w:t>
            </w:r>
          </w:p>
        </w:tc>
        <w:tc>
          <w:tcPr>
            <w:tcW w:w="3610" w:type="dxa"/>
          </w:tcPr>
          <w:p w:rsidR="00C35D00" w:rsidRDefault="001834CC">
            <w:pPr>
              <w:pStyle w:val="Heading4"/>
            </w:pPr>
            <w:r>
              <w:t>TRADE</w:t>
            </w:r>
          </w:p>
        </w:tc>
      </w:tr>
      <w:tr w:rsidR="00C35D00">
        <w:trPr>
          <w:trHeight w:val="262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Attendant: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  <w:tr w:rsidR="00C35D00">
        <w:trPr>
          <w:trHeight w:val="262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Attendant: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  <w:tr w:rsidR="00C35D00">
        <w:trPr>
          <w:trHeight w:val="262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  <w:tr w:rsidR="00C35D00">
        <w:trPr>
          <w:trHeight w:val="262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  <w:tr w:rsidR="00C35D00">
        <w:trPr>
          <w:trHeight w:val="280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  <w:tr w:rsidR="00C35D00">
        <w:trPr>
          <w:trHeight w:val="280"/>
        </w:trPr>
        <w:tc>
          <w:tcPr>
            <w:tcW w:w="7022" w:type="dxa"/>
          </w:tcPr>
          <w:p w:rsidR="00C35D00" w:rsidRDefault="00183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Entrant:</w:t>
            </w:r>
          </w:p>
        </w:tc>
        <w:tc>
          <w:tcPr>
            <w:tcW w:w="3610" w:type="dxa"/>
          </w:tcPr>
          <w:p w:rsidR="00C35D00" w:rsidRDefault="00C35D00">
            <w:pPr>
              <w:rPr>
                <w:b/>
                <w:bCs/>
                <w:sz w:val="20"/>
              </w:rPr>
            </w:pPr>
          </w:p>
        </w:tc>
      </w:tr>
    </w:tbl>
    <w:p w:rsidR="00C35D00" w:rsidRDefault="00C35D00">
      <w:pPr>
        <w:ind w:left="360"/>
        <w:rPr>
          <w:b/>
          <w:bCs/>
          <w:sz w:val="20"/>
        </w:rPr>
      </w:pPr>
    </w:p>
    <w:p w:rsidR="00C35D00" w:rsidRDefault="001834CC">
      <w:pPr>
        <w:pStyle w:val="Heading2"/>
        <w:numPr>
          <w:ilvl w:val="0"/>
          <w:numId w:val="1"/>
        </w:numPr>
        <w:tabs>
          <w:tab w:val="left" w:pos="630"/>
        </w:tabs>
      </w:pPr>
      <w:r>
        <w:t>ATMOSPHERIC TESTING</w:t>
      </w:r>
    </w:p>
    <w:p w:rsidR="00C35D00" w:rsidRDefault="001834CC">
      <w:pPr>
        <w:ind w:left="360"/>
        <w:rPr>
          <w:sz w:val="20"/>
        </w:rPr>
      </w:pPr>
      <w:r>
        <w:rPr>
          <w:sz w:val="20"/>
        </w:rPr>
        <w:t>Has the Air Monitoring Device been calibrated within the last year?</w:t>
      </w:r>
      <w:r>
        <w:rPr>
          <w:sz w:val="20"/>
        </w:rPr>
        <w:tab/>
        <w:t>YES/NO</w:t>
      </w:r>
      <w:r>
        <w:rPr>
          <w:sz w:val="20"/>
        </w:rPr>
        <w:tab/>
        <w:t>Battery Checked?</w:t>
      </w:r>
      <w:r>
        <w:rPr>
          <w:sz w:val="20"/>
        </w:rPr>
        <w:tab/>
        <w:t xml:space="preserve">      YES/NO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1772"/>
        <w:gridCol w:w="1771"/>
        <w:gridCol w:w="1771"/>
        <w:gridCol w:w="1771"/>
        <w:gridCol w:w="1775"/>
      </w:tblGrid>
      <w:tr w:rsidR="00C35D00"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in the Space</w:t>
            </w:r>
          </w:p>
        </w:tc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% O</w:t>
            </w: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LEL</w:t>
            </w:r>
          </w:p>
        </w:tc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CO ppm</w:t>
            </w:r>
          </w:p>
        </w:tc>
        <w:tc>
          <w:tcPr>
            <w:tcW w:w="1836" w:type="dxa"/>
          </w:tcPr>
          <w:p w:rsidR="00C35D00" w:rsidRDefault="00344E9F" w:rsidP="00344E9F">
            <w:pPr>
              <w:pStyle w:val="Heading4"/>
            </w:pPr>
            <w:r>
              <w:t>H2S</w:t>
            </w:r>
          </w:p>
        </w:tc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Initials of Tester</w:t>
            </w:r>
          </w:p>
        </w:tc>
      </w:tr>
      <w:tr w:rsidR="00C35D00"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Prior to Entry</w:t>
            </w:r>
          </w:p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(At opening)</w:t>
            </w: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</w:tr>
      <w:tr w:rsidR="00C35D00"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Middle</w:t>
            </w: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</w:tr>
      <w:tr w:rsidR="00C35D00"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Bottom</w:t>
            </w: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</w:tr>
      <w:tr w:rsidR="00C35D00">
        <w:tc>
          <w:tcPr>
            <w:tcW w:w="1836" w:type="dxa"/>
          </w:tcPr>
          <w:p w:rsidR="00C35D00" w:rsidRDefault="001834CC">
            <w:pPr>
              <w:pStyle w:val="Heading4"/>
            </w:pPr>
            <w:r>
              <w:t>Acceptable Limits*</w:t>
            </w:r>
          </w:p>
        </w:tc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19.5 –23.5%</w:t>
            </w:r>
          </w:p>
        </w:tc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Below 5%</w:t>
            </w:r>
          </w:p>
        </w:tc>
        <w:tc>
          <w:tcPr>
            <w:tcW w:w="1836" w:type="dxa"/>
          </w:tcPr>
          <w:p w:rsidR="00C35D00" w:rsidRDefault="001834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Below 25 ppm</w:t>
            </w:r>
          </w:p>
        </w:tc>
        <w:tc>
          <w:tcPr>
            <w:tcW w:w="1836" w:type="dxa"/>
          </w:tcPr>
          <w:p w:rsidR="00C35D00" w:rsidRPr="00344E9F" w:rsidRDefault="00344E9F" w:rsidP="00344E9F">
            <w:pPr>
              <w:rPr>
                <w:b/>
                <w:sz w:val="20"/>
              </w:rPr>
            </w:pPr>
            <w:r w:rsidRPr="00344E9F">
              <w:rPr>
                <w:b/>
                <w:sz w:val="20"/>
              </w:rPr>
              <w:t xml:space="preserve">Below </w:t>
            </w:r>
            <w:r w:rsidR="00C474EA">
              <w:rPr>
                <w:b/>
                <w:sz w:val="20"/>
              </w:rPr>
              <w:t>5</w:t>
            </w:r>
            <w:r w:rsidRPr="00344E9F">
              <w:rPr>
                <w:b/>
                <w:sz w:val="20"/>
              </w:rPr>
              <w:t xml:space="preserve"> ppm</w:t>
            </w:r>
          </w:p>
        </w:tc>
        <w:tc>
          <w:tcPr>
            <w:tcW w:w="1836" w:type="dxa"/>
          </w:tcPr>
          <w:p w:rsidR="00C35D00" w:rsidRDefault="00C35D00">
            <w:pPr>
              <w:rPr>
                <w:sz w:val="20"/>
              </w:rPr>
            </w:pPr>
          </w:p>
        </w:tc>
      </w:tr>
    </w:tbl>
    <w:p w:rsidR="00C35D00" w:rsidRDefault="00C35D00">
      <w:pPr>
        <w:ind w:left="360"/>
        <w:rPr>
          <w:sz w:val="20"/>
        </w:rPr>
      </w:pPr>
    </w:p>
    <w:p w:rsidR="00C35D00" w:rsidRDefault="001834CC">
      <w:pPr>
        <w:ind w:left="360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Continuous monitoring may be required.  Site-specific conditions may require entrant to wear a monitor.</w:t>
      </w:r>
    </w:p>
    <w:p w:rsidR="00C35D00" w:rsidRDefault="001834CC">
      <w:pPr>
        <w:ind w:left="360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Contact EHRS (215-898-4453) if any reading exceeds the acceptable limit.</w:t>
      </w:r>
    </w:p>
    <w:p w:rsidR="00C35D00" w:rsidRDefault="00C35D00"/>
    <w:p w:rsidR="00C35D00" w:rsidRDefault="001834CC">
      <w:pPr>
        <w:ind w:firstLine="270"/>
        <w:rPr>
          <w:sz w:val="20"/>
        </w:rPr>
      </w:pPr>
      <w:r>
        <w:rPr>
          <w:b/>
          <w:bCs/>
          <w:sz w:val="20"/>
        </w:rPr>
        <w:t>IV.</w:t>
      </w:r>
      <w:r>
        <w:rPr>
          <w:b/>
          <w:bCs/>
          <w:sz w:val="20"/>
        </w:rPr>
        <w:tab/>
        <w:t>SAFETY CHECKLIST (Initial each item when completed)</w:t>
      </w:r>
    </w:p>
    <w:p w:rsidR="00C35D00" w:rsidRDefault="00C35D00">
      <w:pPr>
        <w:rPr>
          <w:sz w:val="20"/>
        </w:rPr>
      </w:pP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1.  Establish communication from worksite with PENNCOMM using # 511 from phone (direct line 215-573-3333).</w:t>
      </w: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  Barricades in position.</w:t>
      </w: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  Establish continuous ventilation/monitoring if required.</w:t>
      </w:r>
    </w:p>
    <w:p w:rsidR="00C35D00" w:rsidRDefault="001834CC">
      <w:pPr>
        <w:ind w:firstLine="27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 Method of communication established between entrants and attendant (List How: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)</w:t>
      </w:r>
    </w:p>
    <w:p w:rsidR="00C35D00" w:rsidRDefault="001834CC">
      <w:pPr>
        <w:ind w:firstLine="27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5.  Escape Harness, Tripod, and Winch Available.  Date of last Tripod Certification: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.</w:t>
      </w: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6.  Lock-out/tag-out completed (if required).  Permit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7.  Appropriate PPE Worn  (Check all that must be worn).</w:t>
      </w:r>
    </w:p>
    <w:p w:rsidR="00C35D00" w:rsidRDefault="001834CC">
      <w:pPr>
        <w:ind w:firstLine="2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35D00" w:rsidRDefault="001834CC">
      <w:pPr>
        <w:ind w:firstLine="2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Harness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Hard Hat      </w:t>
      </w:r>
      <w:r>
        <w:rPr>
          <w:sz w:val="20"/>
          <w:u w:val="single"/>
        </w:rPr>
        <w:tab/>
        <w:t xml:space="preserve">            </w:t>
      </w:r>
      <w:r>
        <w:rPr>
          <w:sz w:val="20"/>
        </w:rPr>
        <w:t xml:space="preserve"> Gloves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Hearing Protection</w:t>
      </w:r>
    </w:p>
    <w:p w:rsidR="00C35D00" w:rsidRDefault="00C35D00">
      <w:pPr>
        <w:ind w:firstLine="270"/>
        <w:rPr>
          <w:sz w:val="20"/>
        </w:rPr>
      </w:pPr>
    </w:p>
    <w:p w:rsidR="00C35D00" w:rsidRDefault="001834CC">
      <w:pPr>
        <w:ind w:firstLine="2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Foot Protection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</w:t>
      </w:r>
      <w:r>
        <w:rPr>
          <w:sz w:val="20"/>
        </w:rPr>
        <w:t xml:space="preserve"> Personal Monitor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Eye Protection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Other</w:t>
      </w:r>
    </w:p>
    <w:p w:rsidR="00C35D00" w:rsidRDefault="00C35D00">
      <w:pPr>
        <w:ind w:firstLine="270"/>
        <w:rPr>
          <w:sz w:val="20"/>
        </w:rPr>
      </w:pP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8.  Lighting</w:t>
      </w:r>
    </w:p>
    <w:p w:rsidR="00C35D00" w:rsidRDefault="001834CC">
      <w:pPr>
        <w:ind w:firstLine="27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9.  Heat Conditions Assessed - Pit Temp: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Ambient Temp: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Ambient Wet Bulb Temp: </w:t>
      </w:r>
      <w:r>
        <w:rPr>
          <w:sz w:val="20"/>
          <w:u w:val="single"/>
        </w:rPr>
        <w:tab/>
      </w:r>
    </w:p>
    <w:p w:rsidR="00C35D00" w:rsidRDefault="001834CC">
      <w:pPr>
        <w:ind w:firstLine="27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10. Others (List):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firstLine="270"/>
        <w:rPr>
          <w:sz w:val="20"/>
        </w:rPr>
      </w:pPr>
    </w:p>
    <w:p w:rsidR="00C35D00" w:rsidRDefault="00C35D00">
      <w:pPr>
        <w:ind w:firstLine="270"/>
        <w:rPr>
          <w:sz w:val="20"/>
        </w:rPr>
      </w:pPr>
    </w:p>
    <w:p w:rsidR="00C35D00" w:rsidRDefault="00C35D00">
      <w:pPr>
        <w:pStyle w:val="Heading5"/>
      </w:pPr>
    </w:p>
    <w:p w:rsidR="00C35D00" w:rsidRDefault="00C35D00"/>
    <w:p w:rsidR="00C35D00" w:rsidRDefault="001834CC">
      <w:pPr>
        <w:pStyle w:val="Heading5"/>
      </w:pPr>
      <w:r>
        <w:t>V.</w:t>
      </w:r>
      <w:r>
        <w:tab/>
        <w:t>INSTRUCTIONS FOR ACCEPTABLE ENTRY</w:t>
      </w:r>
    </w:p>
    <w:p w:rsidR="00C35D00" w:rsidRDefault="00C35D00">
      <w:pPr>
        <w:ind w:firstLine="270"/>
        <w:rPr>
          <w:sz w:val="20"/>
        </w:rPr>
      </w:pPr>
    </w:p>
    <w:p w:rsidR="00C35D00" w:rsidRDefault="001834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Exposed Steam Pipes: </w:t>
      </w:r>
      <w:r>
        <w:rPr>
          <w:sz w:val="20"/>
        </w:rPr>
        <w:tab/>
        <w:t>How will this hazard be abated?</w:t>
      </w:r>
    </w:p>
    <w:p w:rsidR="00C35D00" w:rsidRDefault="001834CC">
      <w:pPr>
        <w:ind w:left="2880"/>
        <w:rPr>
          <w:sz w:val="20"/>
          <w:u w:val="single"/>
        </w:rPr>
      </w:pPr>
      <w:r>
        <w:rPr>
          <w:sz w:val="20"/>
        </w:rPr>
        <w:t xml:space="preserve">a. Isolation and cool-down of Pipes: (Method)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1834CC">
      <w:pPr>
        <w:ind w:left="2880"/>
        <w:rPr>
          <w:sz w:val="20"/>
          <w:u w:val="single"/>
        </w:rPr>
      </w:pPr>
      <w:r>
        <w:rPr>
          <w:sz w:val="20"/>
        </w:rPr>
        <w:t xml:space="preserve">b. Insulated Blankets/Barrier Devices.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1834CC">
      <w:pPr>
        <w:ind w:left="2880"/>
        <w:rPr>
          <w:sz w:val="20"/>
          <w:u w:val="single"/>
        </w:rPr>
      </w:pPr>
      <w:r>
        <w:rPr>
          <w:sz w:val="20"/>
        </w:rPr>
        <w:t>c. Other: (Explain)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2880"/>
        <w:rPr>
          <w:sz w:val="20"/>
          <w:u w:val="single"/>
        </w:rPr>
      </w:pPr>
    </w:p>
    <w:p w:rsidR="00C35D00" w:rsidRDefault="001834CC">
      <w:pPr>
        <w:ind w:left="720" w:hanging="45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Steam Leaks:</w:t>
      </w:r>
      <w:r>
        <w:rPr>
          <w:sz w:val="20"/>
        </w:rPr>
        <w:tab/>
      </w:r>
      <w:r>
        <w:rPr>
          <w:sz w:val="20"/>
        </w:rPr>
        <w:tab/>
        <w:t>How will this hazard be abated?</w:t>
      </w: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Isolation: (Method)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Barrier Devices: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Other: (Explain)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ind w:left="720" w:hanging="45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Heat Stress:</w:t>
      </w:r>
      <w:r>
        <w:rPr>
          <w:sz w:val="20"/>
        </w:rPr>
        <w:tab/>
      </w:r>
      <w:r>
        <w:rPr>
          <w:sz w:val="20"/>
        </w:rPr>
        <w:tab/>
        <w:t>How will this hazard be abated?</w:t>
      </w:r>
    </w:p>
    <w:p w:rsidR="00C35D00" w:rsidRDefault="001834CC">
      <w:pPr>
        <w:ind w:left="3060" w:hanging="180"/>
        <w:rPr>
          <w:sz w:val="20"/>
        </w:rPr>
      </w:pPr>
      <w:r>
        <w:rPr>
          <w:sz w:val="20"/>
        </w:rPr>
        <w:t>a. Ventilation Installed?         YES/NO</w:t>
      </w:r>
    </w:p>
    <w:p w:rsidR="00C35D00" w:rsidRDefault="001834CC">
      <w:pPr>
        <w:pStyle w:val="BodyTextIndent"/>
      </w:pPr>
      <w:r>
        <w:t>b. Employees trained on recognizing symptoms of heat stress?          YES/NO</w:t>
      </w:r>
    </w:p>
    <w:p w:rsidR="00C35D00" w:rsidRDefault="001834CC">
      <w:pPr>
        <w:ind w:left="720" w:hanging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Cold Gatorade and/or Cold Water available?         YES/NO</w:t>
      </w:r>
    </w:p>
    <w:p w:rsidR="00C35D00" w:rsidRDefault="001834CC">
      <w:pPr>
        <w:ind w:left="720" w:hanging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d. Time limitations in Confined Space?  YES/NO.  If YES, indicate: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>4.</w:t>
      </w:r>
      <w:r>
        <w:rPr>
          <w:sz w:val="20"/>
        </w:rPr>
        <w:tab/>
        <w:t xml:space="preserve">Other: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How will this hazard be abated?  (Explain)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  <w:u w:val="single"/>
        </w:rPr>
      </w:pP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pStyle w:val="Heading6"/>
        <w:numPr>
          <w:ilvl w:val="0"/>
          <w:numId w:val="4"/>
        </w:numPr>
      </w:pPr>
      <w:r>
        <w:t>AUTHORIZATION FOR ENTRY</w:t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 xml:space="preserve">Entry Supervisor (Print Name):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  <w:u w:val="single"/>
        </w:rPr>
      </w:pPr>
    </w:p>
    <w:p w:rsidR="00C35D00" w:rsidRDefault="001834CC">
      <w:pPr>
        <w:ind w:left="720" w:hanging="450"/>
        <w:rPr>
          <w:sz w:val="20"/>
        </w:rPr>
      </w:pPr>
      <w:r>
        <w:rPr>
          <w:sz w:val="20"/>
        </w:rPr>
        <w:t xml:space="preserve">OR: Entry into this Confined Space can be completed using </w:t>
      </w:r>
      <w:r>
        <w:rPr>
          <w:i/>
          <w:iCs/>
          <w:sz w:val="20"/>
        </w:rPr>
        <w:t>Alternative Method Procedures</w:t>
      </w:r>
      <w:r>
        <w:rPr>
          <w:sz w:val="20"/>
        </w:rPr>
        <w:t>:</w:t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 xml:space="preserve">Entry Supervisor (Print Name):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D00" w:rsidRDefault="00C35D00">
      <w:pPr>
        <w:ind w:left="720" w:hanging="450"/>
        <w:rPr>
          <w:sz w:val="20"/>
          <w:u w:val="single"/>
        </w:rPr>
      </w:pPr>
    </w:p>
    <w:p w:rsidR="00C35D00" w:rsidRDefault="001834CC">
      <w:pPr>
        <w:ind w:left="720" w:hanging="450"/>
        <w:rPr>
          <w:i/>
          <w:iCs/>
          <w:sz w:val="20"/>
        </w:rPr>
      </w:pPr>
      <w:r>
        <w:rPr>
          <w:sz w:val="20"/>
        </w:rPr>
        <w:t xml:space="preserve">OR: The above Confined Space has been reclassified to </w:t>
      </w:r>
      <w:r>
        <w:rPr>
          <w:i/>
          <w:iCs/>
          <w:sz w:val="20"/>
        </w:rPr>
        <w:t>Non Permit Required:</w:t>
      </w:r>
    </w:p>
    <w:p w:rsidR="00C35D00" w:rsidRDefault="00C35D00">
      <w:pPr>
        <w:ind w:left="720" w:hanging="450"/>
        <w:rPr>
          <w:sz w:val="20"/>
        </w:rPr>
      </w:pPr>
    </w:p>
    <w:p w:rsidR="00C35D00" w:rsidRDefault="001834CC">
      <w:pPr>
        <w:ind w:left="720" w:hanging="450"/>
        <w:rPr>
          <w:sz w:val="20"/>
          <w:u w:val="single"/>
        </w:rPr>
      </w:pPr>
      <w:r>
        <w:rPr>
          <w:sz w:val="20"/>
        </w:rPr>
        <w:t xml:space="preserve">Entry Supervisor (Print Name):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tbl>
      <w:tblPr>
        <w:tblpPr w:leftFromText="180" w:rightFromText="180" w:vertAnchor="text" w:horzAnchor="margin" w:tblpY="1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3"/>
        <w:gridCol w:w="930"/>
        <w:gridCol w:w="932"/>
        <w:gridCol w:w="932"/>
        <w:gridCol w:w="932"/>
        <w:gridCol w:w="932"/>
        <w:gridCol w:w="933"/>
        <w:gridCol w:w="933"/>
        <w:gridCol w:w="933"/>
        <w:gridCol w:w="933"/>
        <w:gridCol w:w="933"/>
      </w:tblGrid>
      <w:tr w:rsidR="00C35D00">
        <w:tc>
          <w:tcPr>
            <w:tcW w:w="1098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Entrant’s</w:t>
            </w:r>
          </w:p>
          <w:p w:rsidR="00C35D00" w:rsidRDefault="001834CC">
            <w:pPr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930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In</w:t>
            </w:r>
          </w:p>
        </w:tc>
        <w:tc>
          <w:tcPr>
            <w:tcW w:w="932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Out</w:t>
            </w:r>
          </w:p>
        </w:tc>
        <w:tc>
          <w:tcPr>
            <w:tcW w:w="932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In</w:t>
            </w:r>
          </w:p>
        </w:tc>
        <w:tc>
          <w:tcPr>
            <w:tcW w:w="932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Out</w:t>
            </w:r>
          </w:p>
        </w:tc>
        <w:tc>
          <w:tcPr>
            <w:tcW w:w="932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In</w:t>
            </w:r>
          </w:p>
        </w:tc>
        <w:tc>
          <w:tcPr>
            <w:tcW w:w="933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Out</w:t>
            </w:r>
          </w:p>
        </w:tc>
        <w:tc>
          <w:tcPr>
            <w:tcW w:w="933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In</w:t>
            </w:r>
          </w:p>
        </w:tc>
        <w:tc>
          <w:tcPr>
            <w:tcW w:w="933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Out</w:t>
            </w:r>
          </w:p>
        </w:tc>
        <w:tc>
          <w:tcPr>
            <w:tcW w:w="933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In</w:t>
            </w:r>
          </w:p>
        </w:tc>
        <w:tc>
          <w:tcPr>
            <w:tcW w:w="933" w:type="dxa"/>
          </w:tcPr>
          <w:p w:rsidR="00C35D00" w:rsidRDefault="001834CC">
            <w:pPr>
              <w:pStyle w:val="Heading7"/>
              <w:ind w:left="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Time Out</w:t>
            </w:r>
          </w:p>
        </w:tc>
      </w:tr>
      <w:tr w:rsidR="00C35D00">
        <w:trPr>
          <w:trHeight w:val="428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C35D00">
        <w:trPr>
          <w:trHeight w:val="437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C35D00">
        <w:trPr>
          <w:trHeight w:val="437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C35D00">
        <w:trPr>
          <w:trHeight w:val="455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C35D00">
        <w:trPr>
          <w:trHeight w:val="455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C35D00">
        <w:trPr>
          <w:trHeight w:val="437"/>
        </w:trPr>
        <w:tc>
          <w:tcPr>
            <w:tcW w:w="1098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0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2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33" w:type="dxa"/>
          </w:tcPr>
          <w:p w:rsidR="00C35D00" w:rsidRDefault="00C35D00">
            <w:pPr>
              <w:pStyle w:val="Heading7"/>
              <w:ind w:left="0" w:firstLine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C35D00" w:rsidRDefault="00C35D00">
      <w:pPr>
        <w:ind w:left="720" w:hanging="450"/>
        <w:rPr>
          <w:sz w:val="20"/>
          <w:u w:val="single"/>
        </w:rPr>
      </w:pPr>
    </w:p>
    <w:p w:rsidR="00C35D00" w:rsidRDefault="00C35D00">
      <w:pPr>
        <w:rPr>
          <w:sz w:val="20"/>
        </w:rPr>
      </w:pPr>
    </w:p>
    <w:p w:rsidR="00C35D00" w:rsidRDefault="001834CC">
      <w:pPr>
        <w:pStyle w:val="Heading2"/>
      </w:pPr>
      <w:r>
        <w:t xml:space="preserve">VII.  Record of Entry </w:t>
      </w:r>
    </w:p>
    <w:p w:rsidR="00C35D00" w:rsidRDefault="00C35D00">
      <w:pPr>
        <w:rPr>
          <w:sz w:val="20"/>
        </w:rPr>
      </w:pPr>
    </w:p>
    <w:p w:rsidR="00C35D00" w:rsidRDefault="00C35D00">
      <w:pPr>
        <w:rPr>
          <w:sz w:val="20"/>
        </w:rPr>
      </w:pPr>
    </w:p>
    <w:p w:rsidR="00C35D00" w:rsidRDefault="00C35D00">
      <w:pPr>
        <w:pStyle w:val="Heading8"/>
        <w:rPr>
          <w:sz w:val="22"/>
        </w:rPr>
      </w:pPr>
    </w:p>
    <w:p w:rsidR="00C35D00" w:rsidRDefault="001834CC">
      <w:pPr>
        <w:pStyle w:val="Heading8"/>
      </w:pPr>
      <w:r>
        <w:t>THIS FORM SHALL BE RETAINED BY THE SUPERVISOR FOR ONE (1) YEAR FROM DATE OF ISSUE</w:t>
      </w:r>
    </w:p>
    <w:p w:rsidR="001834CC" w:rsidRDefault="001834CC">
      <w:pPr>
        <w:rPr>
          <w:sz w:val="20"/>
        </w:rPr>
      </w:pPr>
    </w:p>
    <w:sectPr w:rsidR="001834CC" w:rsidSect="00C35D00">
      <w:headerReference w:type="default" r:id="rId7"/>
      <w:headerReference w:type="first" r:id="rId8"/>
      <w:pgSz w:w="12240" w:h="15840"/>
      <w:pgMar w:top="720" w:right="720" w:bottom="432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54" w:rsidRDefault="00880054">
      <w:r>
        <w:separator/>
      </w:r>
    </w:p>
  </w:endnote>
  <w:endnote w:type="continuationSeparator" w:id="0">
    <w:p w:rsidR="00880054" w:rsidRDefault="0088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54" w:rsidRDefault="00880054">
      <w:r>
        <w:separator/>
      </w:r>
    </w:p>
  </w:footnote>
  <w:footnote w:type="continuationSeparator" w:id="0">
    <w:p w:rsidR="00880054" w:rsidRDefault="0088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0" w:rsidRDefault="00B76E70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485900" cy="48069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5D00" w:rsidRDefault="001834CC">
    <w:pPr>
      <w:pStyle w:val="Header"/>
      <w:jc w:val="right"/>
    </w:pPr>
    <w:r>
      <w:tab/>
    </w:r>
    <w:r>
      <w:tab/>
    </w:r>
    <w:r>
      <w:tab/>
      <w:t>Page 2 of</w:t>
    </w:r>
    <w:r>
      <w:rPr>
        <w:u w:val="single"/>
      </w:rPr>
      <w:t xml:space="preserve">        </w: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0" w:rsidRDefault="00B76E70">
    <w:pPr>
      <w:pStyle w:val="Header"/>
      <w:ind w:firstLine="2880"/>
      <w:jc w:val="right"/>
      <w:rPr>
        <w:u w:val="single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154940</wp:posOffset>
          </wp:positionV>
          <wp:extent cx="1485900" cy="48069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4CC">
      <w:t>Page 1 of</w:t>
    </w:r>
    <w:r w:rsidR="001834C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39"/>
    <w:multiLevelType w:val="hybridMultilevel"/>
    <w:tmpl w:val="2AB00782"/>
    <w:lvl w:ilvl="0" w:tplc="E9E6CA0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E3B3D"/>
    <w:multiLevelType w:val="hybridMultilevel"/>
    <w:tmpl w:val="E9B20F5A"/>
    <w:lvl w:ilvl="0" w:tplc="6122D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71514"/>
    <w:multiLevelType w:val="hybridMultilevel"/>
    <w:tmpl w:val="A3BCDD68"/>
    <w:lvl w:ilvl="0" w:tplc="C5724B14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B2E0DF6"/>
    <w:multiLevelType w:val="hybridMultilevel"/>
    <w:tmpl w:val="59AC84B4"/>
    <w:lvl w:ilvl="0" w:tplc="9744B996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6E70"/>
    <w:rsid w:val="001834CC"/>
    <w:rsid w:val="00344E9F"/>
    <w:rsid w:val="00880054"/>
    <w:rsid w:val="00B35EDD"/>
    <w:rsid w:val="00B76E70"/>
    <w:rsid w:val="00C35D00"/>
    <w:rsid w:val="00C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00"/>
    <w:rPr>
      <w:sz w:val="24"/>
    </w:rPr>
  </w:style>
  <w:style w:type="paragraph" w:styleId="Heading1">
    <w:name w:val="heading 1"/>
    <w:basedOn w:val="Normal"/>
    <w:next w:val="Normal"/>
    <w:qFormat/>
    <w:rsid w:val="00C35D00"/>
    <w:pPr>
      <w:keepNext/>
      <w:jc w:val="center"/>
      <w:outlineLvl w:val="0"/>
    </w:pPr>
    <w:rPr>
      <w:b/>
      <w:bCs/>
      <w:color w:val="000080"/>
      <w:sz w:val="72"/>
    </w:rPr>
  </w:style>
  <w:style w:type="paragraph" w:styleId="Heading2">
    <w:name w:val="heading 2"/>
    <w:basedOn w:val="Normal"/>
    <w:next w:val="Normal"/>
    <w:qFormat/>
    <w:rsid w:val="00C35D00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35D00"/>
    <w:pPr>
      <w:keepNext/>
      <w:ind w:left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35D00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C35D00"/>
    <w:pPr>
      <w:keepNext/>
      <w:ind w:firstLine="27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C35D00"/>
    <w:pPr>
      <w:keepNext/>
      <w:ind w:left="720" w:hanging="45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C35D00"/>
    <w:pPr>
      <w:keepNext/>
      <w:ind w:left="720" w:hanging="450"/>
      <w:jc w:val="center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C35D00"/>
    <w:pPr>
      <w:keepNext/>
      <w:jc w:val="center"/>
      <w:outlineLvl w:val="7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5D00"/>
    <w:pPr>
      <w:jc w:val="center"/>
    </w:pPr>
    <w:rPr>
      <w:b/>
      <w:bCs/>
      <w:color w:val="000080"/>
      <w:sz w:val="52"/>
    </w:rPr>
  </w:style>
  <w:style w:type="paragraph" w:styleId="Header">
    <w:name w:val="header"/>
    <w:basedOn w:val="Normal"/>
    <w:semiHidden/>
    <w:rsid w:val="00C35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5D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35D00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C35D00"/>
    <w:pPr>
      <w:ind w:left="3060" w:hanging="18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 – TRADES CONFINED SPACE ENTRY PERMIT</vt:lpstr>
    </vt:vector>
  </TitlesOfParts>
  <Company>Office of the Architect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 – TRADES CONFINED SPACE ENTRY PERMIT</dc:title>
  <dc:creator>James R Mann</dc:creator>
  <cp:lastModifiedBy>rstuart</cp:lastModifiedBy>
  <cp:revision>2</cp:revision>
  <cp:lastPrinted>2006-01-31T18:03:00Z</cp:lastPrinted>
  <dcterms:created xsi:type="dcterms:W3CDTF">2012-07-12T15:08:00Z</dcterms:created>
  <dcterms:modified xsi:type="dcterms:W3CDTF">2012-07-12T15:08:00Z</dcterms:modified>
</cp:coreProperties>
</file>