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5BDD" w14:textId="77777777" w:rsidR="00643AE4" w:rsidRDefault="00C97794">
      <w:pPr>
        <w:pStyle w:val="BodyText"/>
        <w:ind w:left="41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DF6CA3" wp14:editId="54BD642A">
            <wp:extent cx="1527048" cy="539496"/>
            <wp:effectExtent l="0" t="0" r="0" b="0"/>
            <wp:docPr id="1" name="image1.jpeg" descr="EHRS Logo (Times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00C85" w14:textId="4AD572CF" w:rsidR="00643AE4" w:rsidRDefault="00456128">
      <w:pPr>
        <w:spacing w:before="87"/>
        <w:ind w:left="10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467D6" wp14:editId="6DA76B8A">
                <wp:simplePos x="0" y="0"/>
                <wp:positionH relativeFrom="page">
                  <wp:posOffset>441960</wp:posOffset>
                </wp:positionH>
                <wp:positionV relativeFrom="paragraph">
                  <wp:posOffset>316865</wp:posOffset>
                </wp:positionV>
                <wp:extent cx="68580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0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7DA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8pt,24.95pt" to="574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" strokecolor="#30849b" strokeweight="2.25pt">
                <w10:wrap anchorx="page"/>
              </v:line>
            </w:pict>
          </mc:Fallback>
        </mc:AlternateContent>
      </w:r>
      <w:r w:rsidR="00C97794">
        <w:rPr>
          <w:b/>
          <w:sz w:val="28"/>
        </w:rPr>
        <w:t xml:space="preserve">FORM </w:t>
      </w:r>
      <w:r>
        <w:rPr>
          <w:b/>
          <w:sz w:val="28"/>
        </w:rPr>
        <w:t>VI</w:t>
      </w:r>
      <w:bookmarkStart w:id="0" w:name="_GoBack"/>
      <w:bookmarkEnd w:id="0"/>
      <w:r w:rsidR="00C97794">
        <w:rPr>
          <w:b/>
          <w:sz w:val="28"/>
        </w:rPr>
        <w:t>. Standard Operating Procedures for Handling (name of BSL-3 agent)</w:t>
      </w:r>
    </w:p>
    <w:p w14:paraId="005D1EFD" w14:textId="77777777" w:rsidR="00643AE4" w:rsidRDefault="00C97794">
      <w:pPr>
        <w:spacing w:before="184"/>
        <w:ind w:left="1644" w:right="1546"/>
        <w:jc w:val="center"/>
        <w:rPr>
          <w:sz w:val="16"/>
        </w:rPr>
      </w:pPr>
      <w:r>
        <w:rPr>
          <w:sz w:val="16"/>
        </w:rPr>
        <w:t>PLEASE USE THIS OUTLINE AS A GUIDE FOR YOUR AGENT SPECIFIC SOP.</w:t>
      </w:r>
    </w:p>
    <w:p w14:paraId="0F7A8D21" w14:textId="77777777" w:rsidR="00643AE4" w:rsidRDefault="00C97794">
      <w:pPr>
        <w:spacing w:before="1"/>
        <w:ind w:left="1645" w:right="1546"/>
        <w:jc w:val="center"/>
        <w:rPr>
          <w:sz w:val="16"/>
        </w:rPr>
      </w:pPr>
      <w:r>
        <w:rPr>
          <w:sz w:val="16"/>
        </w:rPr>
        <w:t>A SEPARATE SOP MUST BE SUBMITTED FOR EACH AGENT USED IN THE BSL-3 LABORATORY.</w:t>
      </w:r>
    </w:p>
    <w:p w14:paraId="6B84EDD3" w14:textId="77777777" w:rsidR="00643AE4" w:rsidRDefault="00643AE4">
      <w:pPr>
        <w:pStyle w:val="BodyText"/>
      </w:pPr>
    </w:p>
    <w:p w14:paraId="65A4A0C2" w14:textId="77777777" w:rsidR="00643AE4" w:rsidRDefault="00C97794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rPr>
          <w:i/>
          <w:sz w:val="24"/>
        </w:rPr>
      </w:pPr>
      <w:r>
        <w:rPr>
          <w:b/>
          <w:sz w:val="24"/>
        </w:rPr>
        <w:t xml:space="preserve">Agent Information </w:t>
      </w:r>
      <w:r>
        <w:rPr>
          <w:i/>
          <w:sz w:val="24"/>
        </w:rPr>
        <w:t>(Basic properties 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agent)</w:t>
      </w:r>
    </w:p>
    <w:p w14:paraId="77B80E1C" w14:textId="77777777" w:rsidR="00643AE4" w:rsidRDefault="00C97794">
      <w:pPr>
        <w:pStyle w:val="ListParagraph"/>
        <w:numPr>
          <w:ilvl w:val="1"/>
          <w:numId w:val="1"/>
        </w:numPr>
        <w:tabs>
          <w:tab w:val="left" w:pos="2080"/>
        </w:tabs>
        <w:spacing w:before="139"/>
        <w:rPr>
          <w:sz w:val="24"/>
        </w:rPr>
      </w:pPr>
      <w:r>
        <w:rPr>
          <w:sz w:val="24"/>
        </w:rPr>
        <w:t>Route of</w:t>
      </w:r>
      <w:r>
        <w:rPr>
          <w:spacing w:val="-2"/>
          <w:sz w:val="24"/>
        </w:rPr>
        <w:t xml:space="preserve"> </w:t>
      </w:r>
      <w:r>
        <w:rPr>
          <w:sz w:val="24"/>
        </w:rPr>
        <w:t>transmission</w:t>
      </w:r>
    </w:p>
    <w:p w14:paraId="6B024DFE" w14:textId="77777777" w:rsidR="00643AE4" w:rsidRDefault="00C97794">
      <w:pPr>
        <w:pStyle w:val="ListParagraph"/>
        <w:numPr>
          <w:ilvl w:val="1"/>
          <w:numId w:val="1"/>
        </w:numPr>
        <w:tabs>
          <w:tab w:val="left" w:pos="2080"/>
        </w:tabs>
        <w:spacing w:before="137"/>
        <w:ind w:hanging="361"/>
        <w:rPr>
          <w:sz w:val="24"/>
        </w:rPr>
      </w:pPr>
      <w:r>
        <w:rPr>
          <w:sz w:val="24"/>
        </w:rPr>
        <w:t>Virulence and infectivity (include infectious dose for</w:t>
      </w:r>
      <w:r>
        <w:rPr>
          <w:spacing w:val="-7"/>
          <w:sz w:val="24"/>
        </w:rPr>
        <w:t xml:space="preserve"> </w:t>
      </w:r>
      <w:r>
        <w:rPr>
          <w:sz w:val="24"/>
        </w:rPr>
        <w:t>humans)</w:t>
      </w:r>
    </w:p>
    <w:p w14:paraId="5276F2FF" w14:textId="77777777" w:rsidR="00643AE4" w:rsidRDefault="00C97794">
      <w:pPr>
        <w:pStyle w:val="ListParagraph"/>
        <w:numPr>
          <w:ilvl w:val="1"/>
          <w:numId w:val="1"/>
        </w:numPr>
        <w:tabs>
          <w:tab w:val="left" w:pos="2080"/>
        </w:tabs>
        <w:spacing w:before="139"/>
        <w:ind w:hanging="361"/>
        <w:rPr>
          <w:sz w:val="24"/>
        </w:rPr>
      </w:pP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symptoms</w:t>
      </w:r>
    </w:p>
    <w:p w14:paraId="385505DE" w14:textId="77777777" w:rsidR="00643AE4" w:rsidRDefault="00C97794">
      <w:pPr>
        <w:pStyle w:val="ListParagraph"/>
        <w:numPr>
          <w:ilvl w:val="1"/>
          <w:numId w:val="1"/>
        </w:numPr>
        <w:tabs>
          <w:tab w:val="left" w:pos="2080"/>
        </w:tabs>
        <w:spacing w:before="137"/>
        <w:ind w:hanging="361"/>
        <w:rPr>
          <w:sz w:val="24"/>
        </w:rPr>
      </w:pPr>
      <w:r>
        <w:rPr>
          <w:sz w:val="24"/>
        </w:rPr>
        <w:t>Any restriction for personnel that may work with agent? (ie:</w:t>
      </w:r>
      <w:r>
        <w:rPr>
          <w:spacing w:val="-18"/>
          <w:sz w:val="24"/>
        </w:rPr>
        <w:t xml:space="preserve"> </w:t>
      </w:r>
      <w:r>
        <w:rPr>
          <w:sz w:val="24"/>
        </w:rPr>
        <w:t>pregnancy)</w:t>
      </w:r>
    </w:p>
    <w:p w14:paraId="30CED856" w14:textId="77777777" w:rsidR="00643AE4" w:rsidRDefault="00C97794">
      <w:pPr>
        <w:pStyle w:val="ListParagraph"/>
        <w:numPr>
          <w:ilvl w:val="1"/>
          <w:numId w:val="1"/>
        </w:numPr>
        <w:tabs>
          <w:tab w:val="left" w:pos="2080"/>
        </w:tabs>
        <w:spacing w:before="139"/>
        <w:rPr>
          <w:sz w:val="24"/>
        </w:rPr>
      </w:pPr>
      <w:r>
        <w:rPr>
          <w:sz w:val="24"/>
        </w:rPr>
        <w:t>Immunization available/prophylaxis/post exposure</w:t>
      </w:r>
      <w:r>
        <w:rPr>
          <w:spacing w:val="-2"/>
          <w:sz w:val="24"/>
        </w:rPr>
        <w:t xml:space="preserve"> </w:t>
      </w:r>
      <w:r>
        <w:rPr>
          <w:sz w:val="24"/>
        </w:rPr>
        <w:t>therapy</w:t>
      </w:r>
    </w:p>
    <w:p w14:paraId="0A4E280C" w14:textId="77777777" w:rsidR="00643AE4" w:rsidRDefault="00643AE4">
      <w:pPr>
        <w:pStyle w:val="BodyText"/>
        <w:rPr>
          <w:sz w:val="26"/>
        </w:rPr>
      </w:pPr>
    </w:p>
    <w:p w14:paraId="73630ECD" w14:textId="77777777" w:rsidR="00643AE4" w:rsidRDefault="00643AE4">
      <w:pPr>
        <w:pStyle w:val="BodyText"/>
        <w:rPr>
          <w:sz w:val="22"/>
        </w:rPr>
      </w:pPr>
    </w:p>
    <w:p w14:paraId="3A3BC263" w14:textId="77777777" w:rsidR="00643AE4" w:rsidRDefault="00C97794">
      <w:pPr>
        <w:pStyle w:val="Heading1"/>
        <w:numPr>
          <w:ilvl w:val="0"/>
          <w:numId w:val="1"/>
        </w:numPr>
        <w:tabs>
          <w:tab w:val="left" w:pos="1179"/>
          <w:tab w:val="left" w:pos="1180"/>
        </w:tabs>
      </w:pPr>
      <w:r>
        <w:t>Manipulation of</w:t>
      </w:r>
      <w:r>
        <w:rPr>
          <w:spacing w:val="-2"/>
        </w:rPr>
        <w:t xml:space="preserve"> </w:t>
      </w:r>
      <w:r>
        <w:t>Agent</w:t>
      </w:r>
    </w:p>
    <w:p w14:paraId="219D29CE" w14:textId="77777777" w:rsidR="00643AE4" w:rsidRDefault="00C97794">
      <w:pPr>
        <w:pStyle w:val="ListParagraph"/>
        <w:numPr>
          <w:ilvl w:val="1"/>
          <w:numId w:val="1"/>
        </w:numPr>
        <w:tabs>
          <w:tab w:val="left" w:pos="2080"/>
        </w:tabs>
        <w:spacing w:before="137"/>
        <w:rPr>
          <w:sz w:val="24"/>
        </w:rPr>
      </w:pPr>
      <w:r>
        <w:rPr>
          <w:sz w:val="24"/>
        </w:rPr>
        <w:t>Describe procedures for proposed</w:t>
      </w:r>
      <w:r>
        <w:rPr>
          <w:spacing w:val="-4"/>
          <w:sz w:val="24"/>
        </w:rPr>
        <w:t xml:space="preserve"> </w:t>
      </w:r>
      <w:r>
        <w:rPr>
          <w:sz w:val="24"/>
        </w:rPr>
        <w:t>experiments</w:t>
      </w:r>
    </w:p>
    <w:p w14:paraId="25599582" w14:textId="77777777" w:rsidR="00643AE4" w:rsidRDefault="00C97794">
      <w:pPr>
        <w:pStyle w:val="ListParagraph"/>
        <w:numPr>
          <w:ilvl w:val="1"/>
          <w:numId w:val="1"/>
        </w:numPr>
        <w:tabs>
          <w:tab w:val="left" w:pos="2080"/>
        </w:tabs>
        <w:spacing w:before="137"/>
        <w:rPr>
          <w:sz w:val="24"/>
        </w:rPr>
      </w:pPr>
      <w:r>
        <w:rPr>
          <w:sz w:val="24"/>
        </w:rPr>
        <w:t>Describe potential aerosol generating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</w:p>
    <w:p w14:paraId="78C9759D" w14:textId="77777777" w:rsidR="00643AE4" w:rsidRDefault="00643AE4">
      <w:pPr>
        <w:pStyle w:val="BodyText"/>
        <w:rPr>
          <w:sz w:val="26"/>
        </w:rPr>
      </w:pPr>
    </w:p>
    <w:p w14:paraId="63B1FC9F" w14:textId="77777777" w:rsidR="00643AE4" w:rsidRDefault="00643AE4">
      <w:pPr>
        <w:pStyle w:val="BodyText"/>
        <w:rPr>
          <w:sz w:val="22"/>
        </w:rPr>
      </w:pPr>
    </w:p>
    <w:p w14:paraId="3E3551E1" w14:textId="77777777" w:rsidR="00643AE4" w:rsidRDefault="00C97794">
      <w:pPr>
        <w:pStyle w:val="Heading1"/>
        <w:numPr>
          <w:ilvl w:val="0"/>
          <w:numId w:val="1"/>
        </w:numPr>
        <w:tabs>
          <w:tab w:val="left" w:pos="1179"/>
          <w:tab w:val="left" w:pos="1180"/>
        </w:tabs>
        <w:ind w:hanging="541"/>
      </w:pPr>
      <w:r>
        <w:t>Specialized PPE Requirements or</w:t>
      </w:r>
      <w:r>
        <w:rPr>
          <w:spacing w:val="-6"/>
        </w:rPr>
        <w:t xml:space="preserve"> </w:t>
      </w:r>
      <w:r>
        <w:t>Recommendations</w:t>
      </w:r>
    </w:p>
    <w:p w14:paraId="1E92F0B8" w14:textId="77777777" w:rsidR="00643AE4" w:rsidRDefault="00643AE4">
      <w:pPr>
        <w:pStyle w:val="BodyText"/>
        <w:rPr>
          <w:b/>
          <w:sz w:val="26"/>
        </w:rPr>
      </w:pPr>
    </w:p>
    <w:p w14:paraId="06297D5E" w14:textId="77777777" w:rsidR="00643AE4" w:rsidRDefault="00643AE4">
      <w:pPr>
        <w:pStyle w:val="BodyText"/>
        <w:rPr>
          <w:b/>
          <w:sz w:val="22"/>
        </w:rPr>
      </w:pPr>
    </w:p>
    <w:p w14:paraId="00BB2D4F" w14:textId="77777777" w:rsidR="00643AE4" w:rsidRDefault="00C97794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ind w:hanging="541"/>
        <w:rPr>
          <w:b/>
          <w:sz w:val="24"/>
        </w:rPr>
      </w:pPr>
      <w:r>
        <w:rPr>
          <w:b/>
          <w:sz w:val="24"/>
        </w:rPr>
        <w:t>Special Equipment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Requirements</w:t>
      </w:r>
    </w:p>
    <w:p w14:paraId="27C5DEFB" w14:textId="77777777" w:rsidR="00643AE4" w:rsidRDefault="00C97794">
      <w:pPr>
        <w:pStyle w:val="ListParagraph"/>
        <w:numPr>
          <w:ilvl w:val="1"/>
          <w:numId w:val="1"/>
        </w:numPr>
        <w:tabs>
          <w:tab w:val="left" w:pos="2080"/>
        </w:tabs>
        <w:spacing w:before="139"/>
        <w:ind w:hanging="361"/>
        <w:rPr>
          <w:sz w:val="24"/>
        </w:rPr>
      </w:pPr>
      <w:r>
        <w:rPr>
          <w:sz w:val="24"/>
        </w:rPr>
        <w:t>Describe any special equipment necessary for manipulating this</w:t>
      </w:r>
      <w:r>
        <w:rPr>
          <w:spacing w:val="-15"/>
          <w:sz w:val="24"/>
        </w:rPr>
        <w:t xml:space="preserve"> </w:t>
      </w:r>
      <w:r>
        <w:rPr>
          <w:sz w:val="24"/>
        </w:rPr>
        <w:t>agent</w:t>
      </w:r>
    </w:p>
    <w:p w14:paraId="6D080E43" w14:textId="77777777" w:rsidR="00643AE4" w:rsidRDefault="00643AE4">
      <w:pPr>
        <w:pStyle w:val="BodyText"/>
        <w:rPr>
          <w:sz w:val="26"/>
        </w:rPr>
      </w:pPr>
    </w:p>
    <w:p w14:paraId="691805D4" w14:textId="77777777" w:rsidR="00643AE4" w:rsidRDefault="00643AE4">
      <w:pPr>
        <w:pStyle w:val="BodyText"/>
        <w:rPr>
          <w:sz w:val="22"/>
        </w:rPr>
      </w:pPr>
    </w:p>
    <w:p w14:paraId="59A48462" w14:textId="77777777" w:rsidR="00643AE4" w:rsidRDefault="00C97794">
      <w:pPr>
        <w:pStyle w:val="Heading1"/>
        <w:numPr>
          <w:ilvl w:val="0"/>
          <w:numId w:val="1"/>
        </w:numPr>
        <w:tabs>
          <w:tab w:val="left" w:pos="1179"/>
          <w:tab w:val="left" w:pos="1180"/>
        </w:tabs>
        <w:ind w:hanging="541"/>
      </w:pPr>
      <w:r>
        <w:t>Special Microbiological Practices or</w:t>
      </w:r>
      <w:r>
        <w:rPr>
          <w:spacing w:val="-3"/>
        </w:rPr>
        <w:t xml:space="preserve"> </w:t>
      </w:r>
      <w:r>
        <w:t>Procedures</w:t>
      </w:r>
    </w:p>
    <w:p w14:paraId="177792CC" w14:textId="77777777" w:rsidR="00643AE4" w:rsidRDefault="00C97794">
      <w:pPr>
        <w:pStyle w:val="ListParagraph"/>
        <w:numPr>
          <w:ilvl w:val="1"/>
          <w:numId w:val="1"/>
        </w:numPr>
        <w:tabs>
          <w:tab w:val="left" w:pos="2080"/>
        </w:tabs>
        <w:spacing w:before="137" w:line="360" w:lineRule="auto"/>
        <w:ind w:left="2079" w:right="665"/>
        <w:rPr>
          <w:sz w:val="24"/>
        </w:rPr>
      </w:pPr>
      <w:r>
        <w:rPr>
          <w:sz w:val="24"/>
        </w:rPr>
        <w:t>Describe any special microbiological practices and procedures necessary for manipulating this</w:t>
      </w:r>
      <w:r>
        <w:rPr>
          <w:spacing w:val="-5"/>
          <w:sz w:val="24"/>
        </w:rPr>
        <w:t xml:space="preserve"> </w:t>
      </w:r>
      <w:r>
        <w:rPr>
          <w:sz w:val="24"/>
        </w:rPr>
        <w:t>agent</w:t>
      </w:r>
    </w:p>
    <w:p w14:paraId="614764DD" w14:textId="77777777" w:rsidR="00643AE4" w:rsidRDefault="00643AE4">
      <w:pPr>
        <w:pStyle w:val="BodyText"/>
        <w:spacing w:before="1"/>
        <w:rPr>
          <w:sz w:val="36"/>
        </w:rPr>
      </w:pPr>
    </w:p>
    <w:p w14:paraId="0AF55A70" w14:textId="77777777" w:rsidR="00643AE4" w:rsidRDefault="00C97794">
      <w:pPr>
        <w:pStyle w:val="Heading1"/>
        <w:numPr>
          <w:ilvl w:val="0"/>
          <w:numId w:val="1"/>
        </w:numPr>
        <w:tabs>
          <w:tab w:val="left" w:pos="1179"/>
          <w:tab w:val="left" w:pos="1180"/>
        </w:tabs>
        <w:ind w:hanging="541"/>
      </w:pPr>
      <w:r>
        <w:t>Decontamination / Disinfection</w:t>
      </w:r>
    </w:p>
    <w:p w14:paraId="019B409A" w14:textId="77777777" w:rsidR="00643AE4" w:rsidRDefault="00C97794">
      <w:pPr>
        <w:pStyle w:val="ListParagraph"/>
        <w:numPr>
          <w:ilvl w:val="1"/>
          <w:numId w:val="1"/>
        </w:numPr>
        <w:tabs>
          <w:tab w:val="left" w:pos="2080"/>
        </w:tabs>
        <w:spacing w:before="137" w:line="360" w:lineRule="auto"/>
        <w:ind w:right="546"/>
        <w:rPr>
          <w:sz w:val="24"/>
        </w:rPr>
      </w:pPr>
      <w:r>
        <w:rPr>
          <w:sz w:val="24"/>
        </w:rPr>
        <w:t>Identify disinfectant(s) to be used routinely for spills, cleaning surfaces and equipment</w:t>
      </w:r>
    </w:p>
    <w:p w14:paraId="3C09F31E" w14:textId="77777777" w:rsidR="00643AE4" w:rsidRDefault="00C97794">
      <w:pPr>
        <w:pStyle w:val="ListParagraph"/>
        <w:numPr>
          <w:ilvl w:val="1"/>
          <w:numId w:val="1"/>
        </w:numPr>
        <w:tabs>
          <w:tab w:val="left" w:pos="2080"/>
        </w:tabs>
        <w:spacing w:line="360" w:lineRule="auto"/>
        <w:ind w:right="958"/>
        <w:rPr>
          <w:i/>
          <w:sz w:val="24"/>
        </w:rPr>
      </w:pPr>
      <w:r>
        <w:rPr>
          <w:sz w:val="24"/>
        </w:rPr>
        <w:t>Describe procedures for decontamination. (</w:t>
      </w:r>
      <w:r>
        <w:rPr>
          <w:i/>
          <w:sz w:val="24"/>
        </w:rPr>
        <w:t>Include appropriate contact time for disinfectant 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work.)</w:t>
      </w:r>
    </w:p>
    <w:p w14:paraId="64C08EF4" w14:textId="77777777" w:rsidR="00643AE4" w:rsidRDefault="00C97794">
      <w:pPr>
        <w:pStyle w:val="ListParagraph"/>
        <w:numPr>
          <w:ilvl w:val="1"/>
          <w:numId w:val="1"/>
        </w:numPr>
        <w:tabs>
          <w:tab w:val="left" w:pos="2080"/>
        </w:tabs>
        <w:rPr>
          <w:i/>
          <w:sz w:val="24"/>
        </w:rPr>
      </w:pPr>
      <w:r>
        <w:rPr>
          <w:b/>
          <w:i/>
          <w:sz w:val="24"/>
        </w:rPr>
        <w:t>All spills must be reported to PI, immediate supervisor and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EHRS</w:t>
      </w:r>
      <w:r>
        <w:rPr>
          <w:i/>
          <w:sz w:val="24"/>
        </w:rPr>
        <w:t>.</w:t>
      </w:r>
    </w:p>
    <w:p w14:paraId="4A390FC4" w14:textId="77777777" w:rsidR="00643AE4" w:rsidRDefault="00643AE4">
      <w:pPr>
        <w:pStyle w:val="BodyText"/>
        <w:rPr>
          <w:i/>
          <w:sz w:val="20"/>
        </w:rPr>
      </w:pPr>
    </w:p>
    <w:p w14:paraId="0A1EA5FA" w14:textId="77777777" w:rsidR="00643AE4" w:rsidRDefault="00643AE4">
      <w:pPr>
        <w:pStyle w:val="BodyText"/>
        <w:rPr>
          <w:i/>
          <w:sz w:val="20"/>
        </w:rPr>
      </w:pPr>
    </w:p>
    <w:p w14:paraId="54D21E24" w14:textId="77777777" w:rsidR="00643AE4" w:rsidRDefault="00643AE4">
      <w:pPr>
        <w:pStyle w:val="BodyText"/>
        <w:rPr>
          <w:i/>
          <w:sz w:val="20"/>
        </w:rPr>
      </w:pPr>
    </w:p>
    <w:p w14:paraId="1BDB3F5F" w14:textId="77777777" w:rsidR="00643AE4" w:rsidRDefault="00643AE4">
      <w:pPr>
        <w:pStyle w:val="BodyText"/>
        <w:rPr>
          <w:i/>
          <w:sz w:val="20"/>
        </w:rPr>
      </w:pPr>
    </w:p>
    <w:p w14:paraId="451ACF64" w14:textId="77777777" w:rsidR="00643AE4" w:rsidRDefault="00643AE4">
      <w:pPr>
        <w:pStyle w:val="BodyText"/>
        <w:spacing w:before="9"/>
        <w:rPr>
          <w:i/>
          <w:sz w:val="21"/>
        </w:rPr>
      </w:pPr>
    </w:p>
    <w:p w14:paraId="30930BCA" w14:textId="77777777" w:rsidR="00643AE4" w:rsidRDefault="00C97794">
      <w:pPr>
        <w:ind w:left="1644" w:right="1546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color w:val="585858"/>
          <w:sz w:val="16"/>
        </w:rPr>
        <w:t>3160 Chestnut Street, Suite 400 Philadelphia PA 19104</w:t>
      </w:r>
    </w:p>
    <w:p w14:paraId="143823C5" w14:textId="77777777" w:rsidR="00643AE4" w:rsidRDefault="00C97794">
      <w:pPr>
        <w:spacing w:before="1"/>
        <w:ind w:left="1645" w:right="1544"/>
        <w:jc w:val="center"/>
        <w:rPr>
          <w:rFonts w:ascii="Times New Roman"/>
          <w:b/>
          <w:sz w:val="16"/>
        </w:rPr>
      </w:pPr>
      <w:r>
        <w:rPr>
          <w:rFonts w:ascii="Times New Roman"/>
          <w:b/>
          <w:color w:val="585858"/>
          <w:sz w:val="16"/>
        </w:rPr>
        <w:t xml:space="preserve">Tel. 215.898.4453 Fax 215.898.0140 </w:t>
      </w:r>
      <w:hyperlink r:id="rId8">
        <w:r>
          <w:rPr>
            <w:rFonts w:ascii="Times New Roman"/>
            <w:b/>
            <w:color w:val="585858"/>
            <w:sz w:val="16"/>
          </w:rPr>
          <w:t>http://www.ehrs.upenn.edu</w:t>
        </w:r>
      </w:hyperlink>
    </w:p>
    <w:p w14:paraId="48C0F8CF" w14:textId="77777777" w:rsidR="00643AE4" w:rsidRDefault="00643AE4">
      <w:pPr>
        <w:jc w:val="center"/>
        <w:rPr>
          <w:rFonts w:ascii="Times New Roman"/>
          <w:sz w:val="16"/>
        </w:rPr>
        <w:sectPr w:rsidR="00643AE4">
          <w:footerReference w:type="default" r:id="rId9"/>
          <w:type w:val="continuous"/>
          <w:pgSz w:w="12240" w:h="15840"/>
          <w:pgMar w:top="500" w:right="900" w:bottom="880" w:left="800" w:header="720" w:footer="699" w:gutter="0"/>
          <w:pgBorders w:offsetFrom="page">
            <w:top w:val="single" w:sz="18" w:space="20" w:color="30849B"/>
            <w:left w:val="single" w:sz="18" w:space="25" w:color="30849B"/>
            <w:bottom w:val="single" w:sz="18" w:space="25" w:color="30849B"/>
            <w:right w:val="single" w:sz="18" w:space="25" w:color="30849B"/>
          </w:pgBorders>
          <w:pgNumType w:start="1"/>
          <w:cols w:space="720"/>
        </w:sectPr>
      </w:pPr>
    </w:p>
    <w:p w14:paraId="2E15F88A" w14:textId="77777777" w:rsidR="00643AE4" w:rsidRDefault="00C97794">
      <w:pPr>
        <w:pStyle w:val="Heading1"/>
        <w:numPr>
          <w:ilvl w:val="0"/>
          <w:numId w:val="1"/>
        </w:numPr>
        <w:tabs>
          <w:tab w:val="left" w:pos="1180"/>
        </w:tabs>
        <w:spacing w:before="80"/>
      </w:pPr>
      <w:r>
        <w:lastRenderedPageBreak/>
        <w:t>Other Hazardous Materials</w:t>
      </w:r>
    </w:p>
    <w:p w14:paraId="1BEC89B8" w14:textId="77777777" w:rsidR="00643AE4" w:rsidRDefault="00C97794">
      <w:pPr>
        <w:pStyle w:val="ListParagraph"/>
        <w:numPr>
          <w:ilvl w:val="1"/>
          <w:numId w:val="1"/>
        </w:numPr>
        <w:tabs>
          <w:tab w:val="left" w:pos="2080"/>
        </w:tabs>
        <w:spacing w:before="137"/>
        <w:rPr>
          <w:sz w:val="24"/>
        </w:rPr>
      </w:pPr>
      <w:r>
        <w:rPr>
          <w:sz w:val="24"/>
        </w:rPr>
        <w:t>List all hazardous materials (besides the agent) that will be</w:t>
      </w:r>
      <w:r>
        <w:rPr>
          <w:spacing w:val="-13"/>
          <w:sz w:val="24"/>
        </w:rPr>
        <w:t xml:space="preserve"> </w:t>
      </w:r>
      <w:r>
        <w:rPr>
          <w:sz w:val="24"/>
        </w:rPr>
        <w:t>used</w:t>
      </w:r>
    </w:p>
    <w:p w14:paraId="5C6C2B8A" w14:textId="77777777" w:rsidR="00643AE4" w:rsidRDefault="00643AE4">
      <w:pPr>
        <w:pStyle w:val="BodyText"/>
        <w:rPr>
          <w:sz w:val="26"/>
        </w:rPr>
      </w:pPr>
    </w:p>
    <w:p w14:paraId="3CCF22DA" w14:textId="77777777" w:rsidR="00643AE4" w:rsidRDefault="00643AE4">
      <w:pPr>
        <w:pStyle w:val="BodyText"/>
        <w:rPr>
          <w:sz w:val="22"/>
        </w:rPr>
      </w:pPr>
    </w:p>
    <w:p w14:paraId="7178D73D" w14:textId="77777777" w:rsidR="00643AE4" w:rsidRDefault="00C97794">
      <w:pPr>
        <w:pStyle w:val="ListParagraph"/>
        <w:numPr>
          <w:ilvl w:val="0"/>
          <w:numId w:val="1"/>
        </w:numPr>
        <w:tabs>
          <w:tab w:val="left" w:pos="1180"/>
        </w:tabs>
        <w:spacing w:line="360" w:lineRule="auto"/>
        <w:ind w:right="742"/>
        <w:rPr>
          <w:i/>
          <w:sz w:val="24"/>
        </w:rPr>
      </w:pPr>
      <w:r>
        <w:rPr>
          <w:b/>
          <w:sz w:val="24"/>
        </w:rPr>
        <w:t xml:space="preserve">Waste Disposal </w:t>
      </w:r>
      <w:r>
        <w:rPr>
          <w:sz w:val="24"/>
        </w:rPr>
        <w:t>(</w:t>
      </w:r>
      <w:r>
        <w:rPr>
          <w:i/>
          <w:sz w:val="24"/>
        </w:rPr>
        <w:t>Remember that all materials used in the BSL-3 laboratory</w:t>
      </w:r>
      <w:r>
        <w:rPr>
          <w:i/>
          <w:spacing w:val="-39"/>
          <w:sz w:val="24"/>
        </w:rPr>
        <w:t xml:space="preserve"> </w:t>
      </w:r>
      <w:r>
        <w:rPr>
          <w:i/>
          <w:sz w:val="24"/>
        </w:rPr>
        <w:t>must be treated as infectious biological waste.)</w:t>
      </w:r>
    </w:p>
    <w:p w14:paraId="43E63B64" w14:textId="77777777" w:rsidR="00643AE4" w:rsidRDefault="00C97794">
      <w:pPr>
        <w:pStyle w:val="ListParagraph"/>
        <w:numPr>
          <w:ilvl w:val="1"/>
          <w:numId w:val="1"/>
        </w:numPr>
        <w:tabs>
          <w:tab w:val="left" w:pos="2080"/>
        </w:tabs>
        <w:rPr>
          <w:sz w:val="24"/>
        </w:rPr>
      </w:pPr>
      <w:r>
        <w:rPr>
          <w:sz w:val="24"/>
        </w:rPr>
        <w:t>Procedures for disposal of all</w:t>
      </w:r>
      <w:r>
        <w:rPr>
          <w:spacing w:val="-6"/>
          <w:sz w:val="24"/>
        </w:rPr>
        <w:t xml:space="preserve"> </w:t>
      </w:r>
      <w:r>
        <w:rPr>
          <w:sz w:val="24"/>
        </w:rPr>
        <w:t>waste</w:t>
      </w:r>
    </w:p>
    <w:p w14:paraId="72814B75" w14:textId="77777777" w:rsidR="00643AE4" w:rsidRDefault="00C97794">
      <w:pPr>
        <w:pStyle w:val="ListParagraph"/>
        <w:numPr>
          <w:ilvl w:val="2"/>
          <w:numId w:val="1"/>
        </w:numPr>
        <w:tabs>
          <w:tab w:val="left" w:pos="2800"/>
        </w:tabs>
        <w:spacing w:before="139"/>
        <w:jc w:val="left"/>
        <w:rPr>
          <w:sz w:val="24"/>
        </w:rPr>
      </w:pPr>
      <w:r>
        <w:rPr>
          <w:sz w:val="24"/>
        </w:rPr>
        <w:t>Liquids</w:t>
      </w:r>
    </w:p>
    <w:p w14:paraId="6538C96D" w14:textId="77777777" w:rsidR="00643AE4" w:rsidRDefault="00C97794">
      <w:pPr>
        <w:pStyle w:val="ListParagraph"/>
        <w:numPr>
          <w:ilvl w:val="2"/>
          <w:numId w:val="1"/>
        </w:numPr>
        <w:tabs>
          <w:tab w:val="left" w:pos="2800"/>
        </w:tabs>
        <w:spacing w:before="137"/>
        <w:ind w:hanging="353"/>
        <w:jc w:val="left"/>
        <w:rPr>
          <w:sz w:val="24"/>
        </w:rPr>
      </w:pPr>
      <w:r>
        <w:rPr>
          <w:sz w:val="24"/>
        </w:rPr>
        <w:t>Solids</w:t>
      </w:r>
    </w:p>
    <w:p w14:paraId="4E94599A" w14:textId="77777777" w:rsidR="00643AE4" w:rsidRDefault="00C97794">
      <w:pPr>
        <w:pStyle w:val="ListParagraph"/>
        <w:numPr>
          <w:ilvl w:val="2"/>
          <w:numId w:val="1"/>
        </w:numPr>
        <w:tabs>
          <w:tab w:val="left" w:pos="2800"/>
        </w:tabs>
        <w:spacing w:before="139"/>
        <w:ind w:hanging="406"/>
        <w:jc w:val="left"/>
        <w:rPr>
          <w:sz w:val="24"/>
        </w:rPr>
      </w:pPr>
      <w:r>
        <w:rPr>
          <w:sz w:val="24"/>
        </w:rPr>
        <w:t>Autoclave (time and temperature)</w:t>
      </w:r>
    </w:p>
    <w:p w14:paraId="2C3E3E37" w14:textId="77777777" w:rsidR="00643AE4" w:rsidRDefault="00C97794">
      <w:pPr>
        <w:pStyle w:val="ListParagraph"/>
        <w:numPr>
          <w:ilvl w:val="2"/>
          <w:numId w:val="1"/>
        </w:numPr>
        <w:tabs>
          <w:tab w:val="left" w:pos="2800"/>
        </w:tabs>
        <w:spacing w:before="137"/>
        <w:ind w:hanging="420"/>
        <w:jc w:val="left"/>
        <w:rPr>
          <w:sz w:val="24"/>
        </w:rPr>
      </w:pPr>
      <w:r>
        <w:rPr>
          <w:sz w:val="24"/>
        </w:rPr>
        <w:t>Justification for use of sharps (if</w:t>
      </w:r>
      <w:r>
        <w:rPr>
          <w:spacing w:val="-8"/>
          <w:sz w:val="24"/>
        </w:rPr>
        <w:t xml:space="preserve"> </w:t>
      </w:r>
      <w:r>
        <w:rPr>
          <w:sz w:val="24"/>
        </w:rPr>
        <w:t>applicable)</w:t>
      </w:r>
    </w:p>
    <w:p w14:paraId="6AE59294" w14:textId="77777777" w:rsidR="00643AE4" w:rsidRDefault="00643AE4">
      <w:pPr>
        <w:pStyle w:val="BodyText"/>
        <w:rPr>
          <w:sz w:val="26"/>
        </w:rPr>
      </w:pPr>
    </w:p>
    <w:p w14:paraId="0435265D" w14:textId="77777777" w:rsidR="00643AE4" w:rsidRDefault="00643AE4">
      <w:pPr>
        <w:pStyle w:val="BodyText"/>
        <w:rPr>
          <w:sz w:val="22"/>
        </w:rPr>
      </w:pPr>
    </w:p>
    <w:p w14:paraId="060D7529" w14:textId="77777777" w:rsidR="00643AE4" w:rsidRDefault="00C97794">
      <w:pPr>
        <w:pStyle w:val="Heading1"/>
        <w:numPr>
          <w:ilvl w:val="0"/>
          <w:numId w:val="1"/>
        </w:numPr>
        <w:tabs>
          <w:tab w:val="left" w:pos="1179"/>
          <w:tab w:val="left" w:pos="1180"/>
        </w:tabs>
      </w:pPr>
      <w:r>
        <w:t>Exposure Response</w:t>
      </w:r>
    </w:p>
    <w:p w14:paraId="4D546249" w14:textId="77777777" w:rsidR="00643AE4" w:rsidRDefault="00C97794">
      <w:pPr>
        <w:pStyle w:val="ListParagraph"/>
        <w:numPr>
          <w:ilvl w:val="1"/>
          <w:numId w:val="1"/>
        </w:numPr>
        <w:tabs>
          <w:tab w:val="left" w:pos="2080"/>
        </w:tabs>
        <w:spacing w:before="140" w:line="360" w:lineRule="auto"/>
        <w:ind w:right="583"/>
        <w:rPr>
          <w:sz w:val="24"/>
        </w:rPr>
      </w:pPr>
      <w:r>
        <w:rPr>
          <w:sz w:val="24"/>
        </w:rPr>
        <w:t>Describe procedures if any of the following should occur and include a call down list (ie; Occupational medicine, PI, Supervisor, Biosaftey</w:t>
      </w:r>
      <w:r>
        <w:rPr>
          <w:spacing w:val="-22"/>
          <w:sz w:val="24"/>
        </w:rPr>
        <w:t xml:space="preserve"> </w:t>
      </w:r>
      <w:r>
        <w:rPr>
          <w:sz w:val="24"/>
        </w:rPr>
        <w:t>officer)</w:t>
      </w:r>
    </w:p>
    <w:p w14:paraId="394B73CB" w14:textId="77777777" w:rsidR="00643AE4" w:rsidRDefault="00C97794">
      <w:pPr>
        <w:pStyle w:val="ListParagraph"/>
        <w:numPr>
          <w:ilvl w:val="2"/>
          <w:numId w:val="1"/>
        </w:numPr>
        <w:tabs>
          <w:tab w:val="left" w:pos="2800"/>
        </w:tabs>
        <w:jc w:val="left"/>
        <w:rPr>
          <w:sz w:val="24"/>
        </w:rPr>
      </w:pPr>
      <w:r>
        <w:rPr>
          <w:sz w:val="24"/>
        </w:rPr>
        <w:t>Percutaneous</w:t>
      </w:r>
      <w:r>
        <w:rPr>
          <w:spacing w:val="-1"/>
          <w:sz w:val="24"/>
        </w:rPr>
        <w:t xml:space="preserve"> </w:t>
      </w:r>
      <w:r>
        <w:rPr>
          <w:sz w:val="24"/>
        </w:rPr>
        <w:t>exposure</w:t>
      </w:r>
    </w:p>
    <w:p w14:paraId="1EA61474" w14:textId="77777777" w:rsidR="00643AE4" w:rsidRDefault="00C97794">
      <w:pPr>
        <w:pStyle w:val="ListParagraph"/>
        <w:numPr>
          <w:ilvl w:val="2"/>
          <w:numId w:val="1"/>
        </w:numPr>
        <w:tabs>
          <w:tab w:val="left" w:pos="2800"/>
        </w:tabs>
        <w:spacing w:before="136"/>
        <w:ind w:hanging="353"/>
        <w:jc w:val="left"/>
        <w:rPr>
          <w:sz w:val="24"/>
        </w:rPr>
      </w:pPr>
      <w:r>
        <w:rPr>
          <w:sz w:val="24"/>
        </w:rPr>
        <w:t>Mucus membrane exposure</w:t>
      </w:r>
    </w:p>
    <w:p w14:paraId="646B7A95" w14:textId="77777777" w:rsidR="00643AE4" w:rsidRDefault="00C97794">
      <w:pPr>
        <w:pStyle w:val="ListParagraph"/>
        <w:numPr>
          <w:ilvl w:val="3"/>
          <w:numId w:val="1"/>
        </w:numPr>
        <w:tabs>
          <w:tab w:val="left" w:pos="3520"/>
        </w:tabs>
        <w:spacing w:before="140"/>
        <w:rPr>
          <w:sz w:val="24"/>
        </w:rPr>
      </w:pPr>
      <w:r>
        <w:rPr>
          <w:sz w:val="24"/>
        </w:rPr>
        <w:t>Splash to</w:t>
      </w:r>
      <w:r>
        <w:rPr>
          <w:spacing w:val="-1"/>
          <w:sz w:val="24"/>
        </w:rPr>
        <w:t xml:space="preserve"> </w:t>
      </w:r>
      <w:r>
        <w:rPr>
          <w:sz w:val="24"/>
        </w:rPr>
        <w:t>face</w:t>
      </w:r>
    </w:p>
    <w:p w14:paraId="0A4A9B2C" w14:textId="77777777" w:rsidR="00643AE4" w:rsidRDefault="00C97794">
      <w:pPr>
        <w:pStyle w:val="ListParagraph"/>
        <w:numPr>
          <w:ilvl w:val="2"/>
          <w:numId w:val="1"/>
        </w:numPr>
        <w:tabs>
          <w:tab w:val="left" w:pos="2800"/>
        </w:tabs>
        <w:spacing w:before="136"/>
        <w:ind w:hanging="406"/>
        <w:jc w:val="left"/>
        <w:rPr>
          <w:sz w:val="24"/>
        </w:rPr>
      </w:pPr>
      <w:r>
        <w:rPr>
          <w:sz w:val="24"/>
        </w:rPr>
        <w:t>Aerosol</w:t>
      </w:r>
      <w:r>
        <w:rPr>
          <w:spacing w:val="-4"/>
          <w:sz w:val="24"/>
        </w:rPr>
        <w:t xml:space="preserve"> </w:t>
      </w:r>
      <w:r>
        <w:rPr>
          <w:sz w:val="24"/>
        </w:rPr>
        <w:t>exposure</w:t>
      </w:r>
    </w:p>
    <w:p w14:paraId="6B2F8FD1" w14:textId="77777777" w:rsidR="00643AE4" w:rsidRDefault="00643AE4">
      <w:pPr>
        <w:pStyle w:val="BodyText"/>
        <w:rPr>
          <w:sz w:val="26"/>
        </w:rPr>
      </w:pPr>
    </w:p>
    <w:p w14:paraId="1AAD44E8" w14:textId="77777777" w:rsidR="00643AE4" w:rsidRDefault="00643AE4">
      <w:pPr>
        <w:pStyle w:val="BodyText"/>
        <w:rPr>
          <w:sz w:val="22"/>
        </w:rPr>
      </w:pPr>
    </w:p>
    <w:p w14:paraId="0439350D" w14:textId="77777777" w:rsidR="00643AE4" w:rsidRDefault="00C97794">
      <w:pPr>
        <w:pStyle w:val="Heading1"/>
        <w:numPr>
          <w:ilvl w:val="0"/>
          <w:numId w:val="1"/>
        </w:numPr>
        <w:tabs>
          <w:tab w:val="left" w:pos="1179"/>
          <w:tab w:val="left" w:pos="1180"/>
        </w:tabs>
        <w:spacing w:before="1"/>
      </w:pPr>
      <w:r>
        <w:t>Transport</w:t>
      </w:r>
    </w:p>
    <w:p w14:paraId="21B4F31D" w14:textId="77777777" w:rsidR="00643AE4" w:rsidRDefault="00C97794">
      <w:pPr>
        <w:pStyle w:val="ListParagraph"/>
        <w:numPr>
          <w:ilvl w:val="1"/>
          <w:numId w:val="1"/>
        </w:numPr>
        <w:tabs>
          <w:tab w:val="left" w:pos="2080"/>
        </w:tabs>
        <w:spacing w:before="139" w:line="360" w:lineRule="auto"/>
        <w:ind w:right="771"/>
        <w:rPr>
          <w:sz w:val="24"/>
        </w:rPr>
      </w:pPr>
      <w:r>
        <w:rPr>
          <w:sz w:val="24"/>
        </w:rPr>
        <w:t>Will the infectious agent or samples containing the infectious agent need to be transported outside of the BSL-3 laboratory? If so, explain what precautions will be taken and the location to which agent will be transported.</w:t>
      </w:r>
    </w:p>
    <w:sectPr w:rsidR="00643AE4">
      <w:pgSz w:w="12240" w:h="15840"/>
      <w:pgMar w:top="1360" w:right="900" w:bottom="880" w:left="800" w:header="0" w:footer="699" w:gutter="0"/>
      <w:pgBorders w:offsetFrom="page">
        <w:top w:val="single" w:sz="18" w:space="20" w:color="30849B"/>
        <w:left w:val="single" w:sz="18" w:space="25" w:color="30849B"/>
        <w:bottom w:val="single" w:sz="18" w:space="25" w:color="30849B"/>
        <w:right w:val="single" w:sz="18" w:space="25" w:color="30849B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E691C" w14:textId="77777777" w:rsidR="00E60479" w:rsidRDefault="00E60479">
      <w:r>
        <w:separator/>
      </w:r>
    </w:p>
  </w:endnote>
  <w:endnote w:type="continuationSeparator" w:id="0">
    <w:p w14:paraId="4FE112FC" w14:textId="77777777" w:rsidR="00E60479" w:rsidRDefault="00E6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7F42" w14:textId="26BB450C" w:rsidR="00643AE4" w:rsidRDefault="004561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48672" behindDoc="1" locked="0" layoutInCell="1" allowOverlap="1" wp14:anchorId="43DDA046" wp14:editId="4588A8A9">
              <wp:simplePos x="0" y="0"/>
              <wp:positionH relativeFrom="page">
                <wp:posOffset>444500</wp:posOffset>
              </wp:positionH>
              <wp:positionV relativeFrom="page">
                <wp:posOffset>9474835</wp:posOffset>
              </wp:positionV>
              <wp:extent cx="2374900" cy="2159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2F4D0" w14:textId="23E8058C" w:rsidR="00643AE4" w:rsidRDefault="00C97794">
                          <w:pPr>
                            <w:spacing w:before="15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585858"/>
                              <w:sz w:val="16"/>
                            </w:rPr>
                            <w:t xml:space="preserve">BSL-3 Agent SOP Version: </w:t>
                          </w:r>
                          <w:r w:rsidR="00934FCE">
                            <w:rPr>
                              <w:b/>
                              <w:color w:val="585858"/>
                              <w:sz w:val="16"/>
                            </w:rPr>
                            <w:t>4.7.2020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DA0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46.05pt;width:187pt;height:17pt;z-index:-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UW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" filled="f" stroked="f">
              <v:textbox inset="0,0,0,0">
                <w:txbxContent>
                  <w:p w14:paraId="3022F4D0" w14:textId="23E8058C" w:rsidR="00643AE4" w:rsidRDefault="00C97794">
                    <w:pPr>
                      <w:spacing w:before="15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585858"/>
                        <w:sz w:val="16"/>
                      </w:rPr>
                      <w:t xml:space="preserve">BSL-3 Agent SOP Version: </w:t>
                    </w:r>
                    <w:r w:rsidR="00934FCE">
                      <w:rPr>
                        <w:b/>
                        <w:color w:val="585858"/>
                        <w:sz w:val="16"/>
                      </w:rPr>
                      <w:t>4.7.2020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49696" behindDoc="1" locked="0" layoutInCell="1" allowOverlap="1" wp14:anchorId="285A6D61" wp14:editId="2DEA21FC">
              <wp:simplePos x="0" y="0"/>
              <wp:positionH relativeFrom="page">
                <wp:posOffset>7220585</wp:posOffset>
              </wp:positionH>
              <wp:positionV relativeFrom="page">
                <wp:posOffset>9474835</wp:posOffset>
              </wp:positionV>
              <wp:extent cx="1333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51D2F" w14:textId="77777777" w:rsidR="00643AE4" w:rsidRDefault="00C97794">
                          <w:pPr>
                            <w:spacing w:before="15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58585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A6D61" id="Text Box 1" o:spid="_x0000_s1027" type="#_x0000_t202" style="position:absolute;margin-left:568.55pt;margin-top:746.05pt;width:10.5pt;height:11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" filled="f" stroked="f">
              <v:textbox inset="0,0,0,0">
                <w:txbxContent>
                  <w:p w14:paraId="23A51D2F" w14:textId="77777777" w:rsidR="00643AE4" w:rsidRDefault="00C97794">
                    <w:pPr>
                      <w:spacing w:before="15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58585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92000" w14:textId="77777777" w:rsidR="00E60479" w:rsidRDefault="00E60479">
      <w:r>
        <w:separator/>
      </w:r>
    </w:p>
  </w:footnote>
  <w:footnote w:type="continuationSeparator" w:id="0">
    <w:p w14:paraId="174D9D6A" w14:textId="77777777" w:rsidR="00E60479" w:rsidRDefault="00E6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562A3"/>
    <w:multiLevelType w:val="hybridMultilevel"/>
    <w:tmpl w:val="876CD600"/>
    <w:lvl w:ilvl="0" w:tplc="5260B884">
      <w:start w:val="1"/>
      <w:numFmt w:val="upperRoman"/>
      <w:lvlText w:val="%1."/>
      <w:lvlJc w:val="left"/>
      <w:pPr>
        <w:ind w:left="1180" w:hanging="540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0DF4C748">
      <w:start w:val="1"/>
      <w:numFmt w:val="lowerLetter"/>
      <w:lvlText w:val="%2."/>
      <w:lvlJc w:val="left"/>
      <w:pPr>
        <w:ind w:left="2080" w:hanging="360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2" w:tplc="C8749530">
      <w:start w:val="1"/>
      <w:numFmt w:val="lowerRoman"/>
      <w:lvlText w:val="%3."/>
      <w:lvlJc w:val="left"/>
      <w:pPr>
        <w:ind w:left="2800" w:hanging="300"/>
        <w:jc w:val="right"/>
      </w:pPr>
      <w:rPr>
        <w:rFonts w:ascii="Arial" w:eastAsia="Arial" w:hAnsi="Arial" w:cs="Arial" w:hint="default"/>
        <w:spacing w:val="-20"/>
        <w:w w:val="100"/>
        <w:sz w:val="24"/>
        <w:szCs w:val="24"/>
        <w:lang w:val="en-US" w:eastAsia="en-US" w:bidi="en-US"/>
      </w:rPr>
    </w:lvl>
    <w:lvl w:ilvl="3" w:tplc="FBC2D94C">
      <w:start w:val="1"/>
      <w:numFmt w:val="decimal"/>
      <w:lvlText w:val="%4."/>
      <w:lvlJc w:val="left"/>
      <w:pPr>
        <w:ind w:left="3520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en-US"/>
      </w:rPr>
    </w:lvl>
    <w:lvl w:ilvl="4" w:tplc="C0143176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en-US"/>
      </w:rPr>
    </w:lvl>
    <w:lvl w:ilvl="5" w:tplc="C6AEAD86">
      <w:numFmt w:val="bullet"/>
      <w:lvlText w:val="•"/>
      <w:lvlJc w:val="left"/>
      <w:pPr>
        <w:ind w:left="5525" w:hanging="360"/>
      </w:pPr>
      <w:rPr>
        <w:rFonts w:hint="default"/>
        <w:lang w:val="en-US" w:eastAsia="en-US" w:bidi="en-US"/>
      </w:rPr>
    </w:lvl>
    <w:lvl w:ilvl="6" w:tplc="5AA26FAE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en-US"/>
      </w:rPr>
    </w:lvl>
    <w:lvl w:ilvl="7" w:tplc="EE4A1B04">
      <w:numFmt w:val="bullet"/>
      <w:lvlText w:val="•"/>
      <w:lvlJc w:val="left"/>
      <w:pPr>
        <w:ind w:left="7531" w:hanging="360"/>
      </w:pPr>
      <w:rPr>
        <w:rFonts w:hint="default"/>
        <w:lang w:val="en-US" w:eastAsia="en-US" w:bidi="en-US"/>
      </w:rPr>
    </w:lvl>
    <w:lvl w:ilvl="8" w:tplc="CF8CB058">
      <w:numFmt w:val="bullet"/>
      <w:lvlText w:val="•"/>
      <w:lvlJc w:val="left"/>
      <w:pPr>
        <w:ind w:left="853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E4"/>
    <w:rsid w:val="00456128"/>
    <w:rsid w:val="00643AE4"/>
    <w:rsid w:val="006C47AF"/>
    <w:rsid w:val="00934FCE"/>
    <w:rsid w:val="00C97794"/>
    <w:rsid w:val="00E6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51738"/>
  <w15:docId w15:val="{6261AABD-D180-4119-AC59-634C2BB3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80" w:hanging="5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4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FC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34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FC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rs.upenn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BSL-3 Agent Vers: 11/2010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BSL-3 Agent Vers: 11/2010</dc:title>
  <dc:creator>Shirly Mildiner-Earley</dc:creator>
  <cp:lastModifiedBy>Colleen Kovacsics</cp:lastModifiedBy>
  <cp:revision>2</cp:revision>
  <dcterms:created xsi:type="dcterms:W3CDTF">2020-04-09T16:28:00Z</dcterms:created>
  <dcterms:modified xsi:type="dcterms:W3CDTF">2020-04-09T16:28:00Z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2020-04-07T00:00:00Z</vt:filetime>
  </property>
</Properties>
</file>